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FCC9" w14:textId="77777777" w:rsidR="008461B0" w:rsidRPr="008461B0" w:rsidRDefault="008461B0" w:rsidP="008461B0">
      <w:pPr>
        <w:rPr>
          <w:rFonts w:eastAsia="Times New Roman" w:cs="Times New Roman"/>
          <w:szCs w:val="24"/>
          <w:lang w:eastAsia="en-AU"/>
        </w:rPr>
      </w:pPr>
    </w:p>
    <w:p w14:paraId="5A90CDC2" w14:textId="77777777" w:rsidR="008D6BAA" w:rsidRDefault="008D6BAA" w:rsidP="00965066">
      <w:pPr>
        <w:pStyle w:val="BodyText"/>
      </w:pPr>
    </w:p>
    <w:p w14:paraId="58AB6DC7" w14:textId="77777777" w:rsidR="00050E97" w:rsidRDefault="00050E97" w:rsidP="00965066">
      <w:pPr>
        <w:pStyle w:val="BodyText"/>
        <w:rPr>
          <w:sz w:val="44"/>
          <w:szCs w:val="44"/>
        </w:rPr>
      </w:pPr>
    </w:p>
    <w:p w14:paraId="528A7FBC" w14:textId="77A8AADE" w:rsidR="00050E97" w:rsidRDefault="009A65AF" w:rsidP="009A65AF">
      <w:pPr>
        <w:pStyle w:val="BodyText"/>
        <w:jc w:val="right"/>
        <w:rPr>
          <w:sz w:val="44"/>
          <w:szCs w:val="44"/>
        </w:rPr>
      </w:pPr>
      <w:r>
        <w:rPr>
          <w:noProof/>
        </w:rPr>
        <w:drawing>
          <wp:inline distT="0" distB="0" distL="0" distR="0" wp14:anchorId="3AA019A3" wp14:editId="6B836228">
            <wp:extent cx="1600200" cy="1318260"/>
            <wp:effectExtent l="0" t="0" r="7620" b="7620"/>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318260"/>
                    </a:xfrm>
                    <a:prstGeom prst="rect">
                      <a:avLst/>
                    </a:prstGeom>
                    <a:noFill/>
                    <a:ln>
                      <a:noFill/>
                    </a:ln>
                  </pic:spPr>
                </pic:pic>
              </a:graphicData>
            </a:graphic>
          </wp:inline>
        </w:drawing>
      </w:r>
    </w:p>
    <w:p w14:paraId="195A7F28" w14:textId="77777777" w:rsidR="00740DA1" w:rsidRDefault="00740DA1" w:rsidP="00740DA1">
      <w:pPr>
        <w:pStyle w:val="BodyText"/>
        <w:rPr>
          <w:sz w:val="52"/>
          <w:szCs w:val="52"/>
        </w:rPr>
      </w:pPr>
    </w:p>
    <w:p w14:paraId="0C02D433" w14:textId="77777777" w:rsidR="00AD3E8F" w:rsidRDefault="00AD3E8F" w:rsidP="00987919">
      <w:pPr>
        <w:pStyle w:val="BodyText"/>
        <w:rPr>
          <w:rFonts w:asciiTheme="majorHAnsi" w:hAnsiTheme="majorHAnsi" w:cs="Arial"/>
          <w:b/>
          <w:bCs/>
          <w:color w:val="004B8D" w:themeColor="accent1"/>
          <w:kern w:val="32"/>
          <w:sz w:val="28"/>
          <w:szCs w:val="32"/>
        </w:rPr>
      </w:pPr>
    </w:p>
    <w:p w14:paraId="17947C26" w14:textId="46ECF86A" w:rsidR="00740DA1" w:rsidRPr="009A65AF" w:rsidRDefault="00740DA1" w:rsidP="00987919">
      <w:pPr>
        <w:pStyle w:val="BodyText"/>
        <w:rPr>
          <w:b/>
          <w:bCs/>
          <w:sz w:val="52"/>
          <w:szCs w:val="52"/>
        </w:rPr>
      </w:pPr>
      <w:r w:rsidRPr="009A65AF">
        <w:rPr>
          <w:b/>
          <w:bCs/>
          <w:sz w:val="52"/>
          <w:szCs w:val="52"/>
        </w:rPr>
        <w:t xml:space="preserve">National </w:t>
      </w:r>
      <w:r w:rsidR="004B3DB8" w:rsidRPr="009A65AF">
        <w:rPr>
          <w:b/>
          <w:bCs/>
          <w:sz w:val="52"/>
          <w:szCs w:val="52"/>
        </w:rPr>
        <w:t xml:space="preserve">Framework </w:t>
      </w:r>
      <w:r w:rsidR="00987919" w:rsidRPr="009A65AF">
        <w:rPr>
          <w:b/>
          <w:bCs/>
          <w:sz w:val="52"/>
          <w:szCs w:val="52"/>
        </w:rPr>
        <w:t>for Vision Screening for 3.5-5-year-old</w:t>
      </w:r>
      <w:r w:rsidR="000112C0" w:rsidRPr="009A65AF">
        <w:rPr>
          <w:b/>
          <w:bCs/>
          <w:sz w:val="52"/>
          <w:szCs w:val="52"/>
        </w:rPr>
        <w:t>s</w:t>
      </w:r>
    </w:p>
    <w:p w14:paraId="547DD677" w14:textId="77777777" w:rsidR="00740DA1" w:rsidRDefault="00740DA1" w:rsidP="00740DA1">
      <w:pPr>
        <w:pStyle w:val="BodyText"/>
        <w:rPr>
          <w:sz w:val="52"/>
          <w:szCs w:val="52"/>
        </w:rPr>
      </w:pPr>
    </w:p>
    <w:p w14:paraId="7A9962E0" w14:textId="3BDC2486" w:rsidR="00740DA1" w:rsidRPr="009A65AF" w:rsidRDefault="00F34353" w:rsidP="00740DA1">
      <w:pPr>
        <w:pStyle w:val="BodyText"/>
        <w:rPr>
          <w:b/>
          <w:bCs/>
          <w:sz w:val="28"/>
          <w:szCs w:val="28"/>
        </w:rPr>
      </w:pPr>
      <w:r w:rsidRPr="009A65AF">
        <w:rPr>
          <w:b/>
          <w:bCs/>
          <w:sz w:val="28"/>
          <w:szCs w:val="28"/>
        </w:rPr>
        <w:t>1</w:t>
      </w:r>
      <w:r w:rsidR="00FC5832" w:rsidRPr="009A65AF">
        <w:rPr>
          <w:b/>
          <w:bCs/>
          <w:sz w:val="28"/>
          <w:szCs w:val="28"/>
        </w:rPr>
        <w:t>8</w:t>
      </w:r>
      <w:r w:rsidRPr="009A65AF">
        <w:rPr>
          <w:b/>
          <w:bCs/>
          <w:sz w:val="28"/>
          <w:szCs w:val="28"/>
        </w:rPr>
        <w:t xml:space="preserve"> November</w:t>
      </w:r>
      <w:r w:rsidR="00A87789" w:rsidRPr="009A65AF">
        <w:rPr>
          <w:b/>
          <w:bCs/>
          <w:sz w:val="28"/>
          <w:szCs w:val="28"/>
        </w:rPr>
        <w:t xml:space="preserve"> 2021</w:t>
      </w:r>
    </w:p>
    <w:p w14:paraId="02D73908" w14:textId="77777777" w:rsidR="00740DA1" w:rsidRDefault="00740DA1" w:rsidP="00740DA1">
      <w:pPr>
        <w:pStyle w:val="Heading1"/>
        <w:rPr>
          <w:color w:val="auto"/>
        </w:rPr>
      </w:pPr>
      <w:r>
        <w:rPr>
          <w:color w:val="auto"/>
        </w:rPr>
        <w:br w:type="page"/>
      </w:r>
    </w:p>
    <w:sdt>
      <w:sdtPr>
        <w:rPr>
          <w:rFonts w:asciiTheme="minorHAnsi" w:eastAsiaTheme="minorHAnsi" w:hAnsiTheme="minorHAnsi" w:cstheme="minorBidi"/>
          <w:color w:val="auto"/>
          <w:sz w:val="22"/>
          <w:szCs w:val="22"/>
          <w:lang w:val="en-AU"/>
        </w:rPr>
        <w:id w:val="-1662387620"/>
        <w:docPartObj>
          <w:docPartGallery w:val="Table of Contents"/>
          <w:docPartUnique/>
        </w:docPartObj>
      </w:sdtPr>
      <w:sdtEndPr>
        <w:rPr>
          <w:b/>
          <w:bCs/>
          <w:noProof/>
        </w:rPr>
      </w:sdtEndPr>
      <w:sdtContent>
        <w:p w14:paraId="007E7B55" w14:textId="569C8A5E" w:rsidR="00470A48" w:rsidRPr="004D0A77" w:rsidRDefault="00470A48">
          <w:pPr>
            <w:pStyle w:val="TOCHeading"/>
            <w:rPr>
              <w:b/>
              <w:bCs/>
              <w:color w:val="004B8D" w:themeColor="accent1"/>
              <w:sz w:val="36"/>
              <w:szCs w:val="36"/>
            </w:rPr>
          </w:pPr>
          <w:r w:rsidRPr="004D0A77">
            <w:rPr>
              <w:b/>
              <w:bCs/>
              <w:color w:val="004B8D" w:themeColor="accent1"/>
              <w:sz w:val="36"/>
              <w:szCs w:val="36"/>
            </w:rPr>
            <w:t>Contents</w:t>
          </w:r>
        </w:p>
        <w:p w14:paraId="6C81F9E7" w14:textId="5B944080" w:rsidR="00C5014C" w:rsidRDefault="00470A48">
          <w:pPr>
            <w:pStyle w:val="TOC1"/>
            <w:rPr>
              <w:rFonts w:eastAsiaTheme="minorEastAsia"/>
              <w:b w:val="0"/>
              <w:lang w:eastAsia="en-AU"/>
            </w:rPr>
          </w:pPr>
          <w:r>
            <w:fldChar w:fldCharType="begin"/>
          </w:r>
          <w:r>
            <w:instrText xml:space="preserve"> TOC \o "1-3" \h \z \u </w:instrText>
          </w:r>
          <w:r>
            <w:fldChar w:fldCharType="separate"/>
          </w:r>
          <w:hyperlink w:anchor="_Toc124760974" w:history="1">
            <w:r w:rsidR="00C5014C" w:rsidRPr="00D575E2">
              <w:rPr>
                <w:rStyle w:val="Hyperlink"/>
              </w:rPr>
              <w:t>Foreword</w:t>
            </w:r>
            <w:r w:rsidR="00C5014C">
              <w:rPr>
                <w:webHidden/>
              </w:rPr>
              <w:tab/>
            </w:r>
            <w:r w:rsidR="00C5014C">
              <w:rPr>
                <w:webHidden/>
              </w:rPr>
              <w:fldChar w:fldCharType="begin"/>
            </w:r>
            <w:r w:rsidR="00C5014C">
              <w:rPr>
                <w:webHidden/>
              </w:rPr>
              <w:instrText xml:space="preserve"> PAGEREF _Toc124760974 \h </w:instrText>
            </w:r>
            <w:r w:rsidR="00C5014C">
              <w:rPr>
                <w:webHidden/>
              </w:rPr>
            </w:r>
            <w:r w:rsidR="00C5014C">
              <w:rPr>
                <w:webHidden/>
              </w:rPr>
              <w:fldChar w:fldCharType="separate"/>
            </w:r>
            <w:r w:rsidR="00B93C00">
              <w:rPr>
                <w:webHidden/>
              </w:rPr>
              <w:t>3</w:t>
            </w:r>
            <w:r w:rsidR="00C5014C">
              <w:rPr>
                <w:webHidden/>
              </w:rPr>
              <w:fldChar w:fldCharType="end"/>
            </w:r>
          </w:hyperlink>
        </w:p>
        <w:p w14:paraId="515D0243" w14:textId="5281988B" w:rsidR="00C5014C" w:rsidRDefault="00754E4C">
          <w:pPr>
            <w:pStyle w:val="TOC1"/>
            <w:rPr>
              <w:rFonts w:eastAsiaTheme="minorEastAsia"/>
              <w:b w:val="0"/>
              <w:lang w:eastAsia="en-AU"/>
            </w:rPr>
          </w:pPr>
          <w:hyperlink w:anchor="_Toc124760975" w:history="1">
            <w:r w:rsidR="00C5014C" w:rsidRPr="00D575E2">
              <w:rPr>
                <w:rStyle w:val="Hyperlink"/>
              </w:rPr>
              <w:t>National Minimum Vision Screening Standard</w:t>
            </w:r>
            <w:r w:rsidR="00AD3E3C">
              <w:rPr>
                <w:rStyle w:val="Hyperlink"/>
              </w:rPr>
              <w:t xml:space="preserve"> </w:t>
            </w:r>
            <w:r w:rsidR="00C5014C" w:rsidRPr="00D575E2">
              <w:rPr>
                <w:rStyle w:val="Hyperlink"/>
              </w:rPr>
              <w:t>for 3.5-5-year-olds</w:t>
            </w:r>
            <w:r w:rsidR="00C5014C">
              <w:rPr>
                <w:webHidden/>
              </w:rPr>
              <w:tab/>
            </w:r>
            <w:r w:rsidR="00C5014C">
              <w:rPr>
                <w:webHidden/>
              </w:rPr>
              <w:fldChar w:fldCharType="begin"/>
            </w:r>
            <w:r w:rsidR="00C5014C">
              <w:rPr>
                <w:webHidden/>
              </w:rPr>
              <w:instrText xml:space="preserve"> PAGEREF _Toc124760975 \h </w:instrText>
            </w:r>
            <w:r w:rsidR="00C5014C">
              <w:rPr>
                <w:webHidden/>
              </w:rPr>
            </w:r>
            <w:r w:rsidR="00C5014C">
              <w:rPr>
                <w:webHidden/>
              </w:rPr>
              <w:fldChar w:fldCharType="separate"/>
            </w:r>
            <w:r w:rsidR="00B93C00">
              <w:rPr>
                <w:webHidden/>
              </w:rPr>
              <w:t>4</w:t>
            </w:r>
            <w:r w:rsidR="00C5014C">
              <w:rPr>
                <w:webHidden/>
              </w:rPr>
              <w:fldChar w:fldCharType="end"/>
            </w:r>
          </w:hyperlink>
        </w:p>
        <w:p w14:paraId="782C9B2E" w14:textId="538C9E21" w:rsidR="00C5014C" w:rsidRDefault="00754E4C" w:rsidP="00AD3E3C">
          <w:pPr>
            <w:pStyle w:val="TOC2"/>
            <w:ind w:left="0"/>
            <w:rPr>
              <w:rFonts w:eastAsiaTheme="minorEastAsia"/>
              <w:lang w:eastAsia="en-AU"/>
            </w:rPr>
          </w:pPr>
          <w:hyperlink w:anchor="_Toc124760976" w:history="1">
            <w:r w:rsidR="00C5014C" w:rsidRPr="00D575E2">
              <w:rPr>
                <w:rStyle w:val="Hyperlink"/>
              </w:rPr>
              <w:t>Objective</w:t>
            </w:r>
            <w:r w:rsidR="00C5014C">
              <w:rPr>
                <w:webHidden/>
              </w:rPr>
              <w:tab/>
            </w:r>
            <w:r w:rsidR="00C5014C">
              <w:rPr>
                <w:webHidden/>
              </w:rPr>
              <w:fldChar w:fldCharType="begin"/>
            </w:r>
            <w:r w:rsidR="00C5014C">
              <w:rPr>
                <w:webHidden/>
              </w:rPr>
              <w:instrText xml:space="preserve"> PAGEREF _Toc124760976 \h </w:instrText>
            </w:r>
            <w:r w:rsidR="00C5014C">
              <w:rPr>
                <w:webHidden/>
              </w:rPr>
            </w:r>
            <w:r w:rsidR="00C5014C">
              <w:rPr>
                <w:webHidden/>
              </w:rPr>
              <w:fldChar w:fldCharType="separate"/>
            </w:r>
            <w:r w:rsidR="00B93C00">
              <w:rPr>
                <w:webHidden/>
              </w:rPr>
              <w:t>4</w:t>
            </w:r>
            <w:r w:rsidR="00C5014C">
              <w:rPr>
                <w:webHidden/>
              </w:rPr>
              <w:fldChar w:fldCharType="end"/>
            </w:r>
          </w:hyperlink>
        </w:p>
        <w:p w14:paraId="624A218E" w14:textId="60E782C8" w:rsidR="00C5014C" w:rsidRDefault="00754E4C" w:rsidP="00AD3E3C">
          <w:pPr>
            <w:pStyle w:val="TOC2"/>
            <w:ind w:left="0"/>
            <w:rPr>
              <w:rFonts w:eastAsiaTheme="minorEastAsia"/>
              <w:lang w:eastAsia="en-AU"/>
            </w:rPr>
          </w:pPr>
          <w:hyperlink w:anchor="_Toc124760977" w:history="1">
            <w:r w:rsidR="00C5014C" w:rsidRPr="00D575E2">
              <w:rPr>
                <w:rStyle w:val="Hyperlink"/>
              </w:rPr>
              <w:t>Overarching principles</w:t>
            </w:r>
            <w:r w:rsidR="00C5014C">
              <w:rPr>
                <w:webHidden/>
              </w:rPr>
              <w:tab/>
            </w:r>
            <w:r w:rsidR="00C5014C">
              <w:rPr>
                <w:webHidden/>
              </w:rPr>
              <w:fldChar w:fldCharType="begin"/>
            </w:r>
            <w:r w:rsidR="00C5014C">
              <w:rPr>
                <w:webHidden/>
              </w:rPr>
              <w:instrText xml:space="preserve"> PAGEREF _Toc124760977 \h </w:instrText>
            </w:r>
            <w:r w:rsidR="00C5014C">
              <w:rPr>
                <w:webHidden/>
              </w:rPr>
            </w:r>
            <w:r w:rsidR="00C5014C">
              <w:rPr>
                <w:webHidden/>
              </w:rPr>
              <w:fldChar w:fldCharType="separate"/>
            </w:r>
            <w:r w:rsidR="00B93C00">
              <w:rPr>
                <w:webHidden/>
              </w:rPr>
              <w:t>4</w:t>
            </w:r>
            <w:r w:rsidR="00C5014C">
              <w:rPr>
                <w:webHidden/>
              </w:rPr>
              <w:fldChar w:fldCharType="end"/>
            </w:r>
          </w:hyperlink>
        </w:p>
        <w:p w14:paraId="50F62983" w14:textId="54F50629" w:rsidR="00C5014C" w:rsidRDefault="00754E4C" w:rsidP="00AD3E3C">
          <w:pPr>
            <w:pStyle w:val="TOC2"/>
            <w:ind w:left="0"/>
            <w:rPr>
              <w:rFonts w:eastAsiaTheme="minorEastAsia"/>
              <w:lang w:eastAsia="en-AU"/>
            </w:rPr>
          </w:pPr>
          <w:hyperlink w:anchor="_Toc124760978" w:history="1">
            <w:r w:rsidR="00C5014C" w:rsidRPr="00D575E2">
              <w:rPr>
                <w:rStyle w:val="Hyperlink"/>
              </w:rPr>
              <w:t>Pre-screening regimen</w:t>
            </w:r>
            <w:r w:rsidR="00C5014C">
              <w:rPr>
                <w:webHidden/>
              </w:rPr>
              <w:tab/>
            </w:r>
            <w:r w:rsidR="00C5014C">
              <w:rPr>
                <w:webHidden/>
              </w:rPr>
              <w:fldChar w:fldCharType="begin"/>
            </w:r>
            <w:r w:rsidR="00C5014C">
              <w:rPr>
                <w:webHidden/>
              </w:rPr>
              <w:instrText xml:space="preserve"> PAGEREF _Toc124760978 \h </w:instrText>
            </w:r>
            <w:r w:rsidR="00C5014C">
              <w:rPr>
                <w:webHidden/>
              </w:rPr>
            </w:r>
            <w:r w:rsidR="00C5014C">
              <w:rPr>
                <w:webHidden/>
              </w:rPr>
              <w:fldChar w:fldCharType="separate"/>
            </w:r>
            <w:r w:rsidR="00B93C00">
              <w:rPr>
                <w:webHidden/>
              </w:rPr>
              <w:t>4</w:t>
            </w:r>
            <w:r w:rsidR="00C5014C">
              <w:rPr>
                <w:webHidden/>
              </w:rPr>
              <w:fldChar w:fldCharType="end"/>
            </w:r>
          </w:hyperlink>
        </w:p>
        <w:p w14:paraId="0EA37A22" w14:textId="56849A9D" w:rsidR="00C5014C" w:rsidRDefault="00754E4C" w:rsidP="00AD3E3C">
          <w:pPr>
            <w:pStyle w:val="TOC2"/>
            <w:ind w:left="0"/>
            <w:rPr>
              <w:rFonts w:eastAsiaTheme="minorEastAsia"/>
              <w:lang w:eastAsia="en-AU"/>
            </w:rPr>
          </w:pPr>
          <w:hyperlink w:anchor="_Toc124760979" w:history="1">
            <w:r w:rsidR="00C5014C" w:rsidRPr="00D575E2">
              <w:rPr>
                <w:rStyle w:val="Hyperlink"/>
              </w:rPr>
              <w:t>Screening regimen</w:t>
            </w:r>
            <w:r w:rsidR="00C5014C">
              <w:rPr>
                <w:webHidden/>
              </w:rPr>
              <w:tab/>
            </w:r>
            <w:r w:rsidR="00C5014C">
              <w:rPr>
                <w:webHidden/>
              </w:rPr>
              <w:fldChar w:fldCharType="begin"/>
            </w:r>
            <w:r w:rsidR="00C5014C">
              <w:rPr>
                <w:webHidden/>
              </w:rPr>
              <w:instrText xml:space="preserve"> PAGEREF _Toc124760979 \h </w:instrText>
            </w:r>
            <w:r w:rsidR="00C5014C">
              <w:rPr>
                <w:webHidden/>
              </w:rPr>
            </w:r>
            <w:r w:rsidR="00C5014C">
              <w:rPr>
                <w:webHidden/>
              </w:rPr>
              <w:fldChar w:fldCharType="separate"/>
            </w:r>
            <w:r w:rsidR="00B93C00">
              <w:rPr>
                <w:webHidden/>
              </w:rPr>
              <w:t>5</w:t>
            </w:r>
            <w:r w:rsidR="00C5014C">
              <w:rPr>
                <w:webHidden/>
              </w:rPr>
              <w:fldChar w:fldCharType="end"/>
            </w:r>
          </w:hyperlink>
        </w:p>
        <w:p w14:paraId="30912146" w14:textId="1A796A43" w:rsidR="00C5014C" w:rsidRDefault="00754E4C" w:rsidP="00AD3E3C">
          <w:pPr>
            <w:pStyle w:val="TOC2"/>
            <w:ind w:left="0"/>
            <w:rPr>
              <w:rFonts w:eastAsiaTheme="minorEastAsia"/>
              <w:lang w:eastAsia="en-AU"/>
            </w:rPr>
          </w:pPr>
          <w:hyperlink w:anchor="_Toc124760980" w:history="1">
            <w:r w:rsidR="00C5014C" w:rsidRPr="00D575E2">
              <w:rPr>
                <w:rStyle w:val="Hyperlink"/>
              </w:rPr>
              <w:t>Referral criteria</w:t>
            </w:r>
            <w:r w:rsidR="00C5014C">
              <w:rPr>
                <w:webHidden/>
              </w:rPr>
              <w:tab/>
            </w:r>
            <w:r w:rsidR="00C5014C">
              <w:rPr>
                <w:webHidden/>
              </w:rPr>
              <w:fldChar w:fldCharType="begin"/>
            </w:r>
            <w:r w:rsidR="00C5014C">
              <w:rPr>
                <w:webHidden/>
              </w:rPr>
              <w:instrText xml:space="preserve"> PAGEREF _Toc124760980 \h </w:instrText>
            </w:r>
            <w:r w:rsidR="00C5014C">
              <w:rPr>
                <w:webHidden/>
              </w:rPr>
            </w:r>
            <w:r w:rsidR="00C5014C">
              <w:rPr>
                <w:webHidden/>
              </w:rPr>
              <w:fldChar w:fldCharType="separate"/>
            </w:r>
            <w:r w:rsidR="00B93C00">
              <w:rPr>
                <w:webHidden/>
              </w:rPr>
              <w:t>6</w:t>
            </w:r>
            <w:r w:rsidR="00C5014C">
              <w:rPr>
                <w:webHidden/>
              </w:rPr>
              <w:fldChar w:fldCharType="end"/>
            </w:r>
          </w:hyperlink>
        </w:p>
        <w:p w14:paraId="4AB659BD" w14:textId="559A2085" w:rsidR="00C5014C" w:rsidRDefault="00754E4C" w:rsidP="00AD3E3C">
          <w:pPr>
            <w:pStyle w:val="TOC2"/>
            <w:ind w:left="0"/>
            <w:rPr>
              <w:rFonts w:eastAsiaTheme="minorEastAsia"/>
              <w:lang w:eastAsia="en-AU"/>
            </w:rPr>
          </w:pPr>
          <w:hyperlink w:anchor="_Toc124760981" w:history="1">
            <w:r w:rsidR="00C5014C" w:rsidRPr="00D575E2">
              <w:rPr>
                <w:rStyle w:val="Hyperlink"/>
              </w:rPr>
              <w:t>Screening environment</w:t>
            </w:r>
            <w:r w:rsidR="00C5014C">
              <w:rPr>
                <w:webHidden/>
              </w:rPr>
              <w:tab/>
            </w:r>
            <w:r w:rsidR="00C5014C">
              <w:rPr>
                <w:webHidden/>
              </w:rPr>
              <w:fldChar w:fldCharType="begin"/>
            </w:r>
            <w:r w:rsidR="00C5014C">
              <w:rPr>
                <w:webHidden/>
              </w:rPr>
              <w:instrText xml:space="preserve"> PAGEREF _Toc124760981 \h </w:instrText>
            </w:r>
            <w:r w:rsidR="00C5014C">
              <w:rPr>
                <w:webHidden/>
              </w:rPr>
            </w:r>
            <w:r w:rsidR="00C5014C">
              <w:rPr>
                <w:webHidden/>
              </w:rPr>
              <w:fldChar w:fldCharType="separate"/>
            </w:r>
            <w:r w:rsidR="00B93C00">
              <w:rPr>
                <w:webHidden/>
              </w:rPr>
              <w:t>7</w:t>
            </w:r>
            <w:r w:rsidR="00C5014C">
              <w:rPr>
                <w:webHidden/>
              </w:rPr>
              <w:fldChar w:fldCharType="end"/>
            </w:r>
          </w:hyperlink>
        </w:p>
        <w:p w14:paraId="509D834C" w14:textId="32F57C37" w:rsidR="00C5014C" w:rsidRDefault="00754E4C" w:rsidP="00AD3E3C">
          <w:pPr>
            <w:pStyle w:val="TOC2"/>
            <w:ind w:left="0"/>
            <w:rPr>
              <w:rFonts w:eastAsiaTheme="minorEastAsia"/>
              <w:lang w:eastAsia="en-AU"/>
            </w:rPr>
          </w:pPr>
          <w:hyperlink w:anchor="_Toc124760982" w:history="1">
            <w:r w:rsidR="00C5014C" w:rsidRPr="00D575E2">
              <w:rPr>
                <w:rStyle w:val="Hyperlink"/>
              </w:rPr>
              <w:t>Screening workforce</w:t>
            </w:r>
            <w:r w:rsidR="00C5014C">
              <w:rPr>
                <w:webHidden/>
              </w:rPr>
              <w:tab/>
            </w:r>
            <w:r w:rsidR="00C5014C">
              <w:rPr>
                <w:webHidden/>
              </w:rPr>
              <w:fldChar w:fldCharType="begin"/>
            </w:r>
            <w:r w:rsidR="00C5014C">
              <w:rPr>
                <w:webHidden/>
              </w:rPr>
              <w:instrText xml:space="preserve"> PAGEREF _Toc124760982 \h </w:instrText>
            </w:r>
            <w:r w:rsidR="00C5014C">
              <w:rPr>
                <w:webHidden/>
              </w:rPr>
            </w:r>
            <w:r w:rsidR="00C5014C">
              <w:rPr>
                <w:webHidden/>
              </w:rPr>
              <w:fldChar w:fldCharType="separate"/>
            </w:r>
            <w:r w:rsidR="00B93C00">
              <w:rPr>
                <w:webHidden/>
              </w:rPr>
              <w:t>7</w:t>
            </w:r>
            <w:r w:rsidR="00C5014C">
              <w:rPr>
                <w:webHidden/>
              </w:rPr>
              <w:fldChar w:fldCharType="end"/>
            </w:r>
          </w:hyperlink>
        </w:p>
        <w:p w14:paraId="021447F8" w14:textId="529ECE18" w:rsidR="00C5014C" w:rsidRDefault="00754E4C">
          <w:pPr>
            <w:pStyle w:val="TOC1"/>
            <w:rPr>
              <w:rFonts w:eastAsiaTheme="minorEastAsia"/>
              <w:b w:val="0"/>
              <w:lang w:eastAsia="en-AU"/>
            </w:rPr>
          </w:pPr>
          <w:hyperlink w:anchor="_Toc124760985" w:history="1">
            <w:r w:rsidR="00C5014C" w:rsidRPr="00D575E2">
              <w:rPr>
                <w:rStyle w:val="Hyperlink"/>
              </w:rPr>
              <w:t>Post Screening Follow Up Processes</w:t>
            </w:r>
            <w:r w:rsidR="00C5014C">
              <w:rPr>
                <w:webHidden/>
              </w:rPr>
              <w:tab/>
            </w:r>
            <w:r w:rsidR="00C5014C">
              <w:rPr>
                <w:webHidden/>
              </w:rPr>
              <w:fldChar w:fldCharType="begin"/>
            </w:r>
            <w:r w:rsidR="00C5014C">
              <w:rPr>
                <w:webHidden/>
              </w:rPr>
              <w:instrText xml:space="preserve"> PAGEREF _Toc124760985 \h </w:instrText>
            </w:r>
            <w:r w:rsidR="00C5014C">
              <w:rPr>
                <w:webHidden/>
              </w:rPr>
            </w:r>
            <w:r w:rsidR="00C5014C">
              <w:rPr>
                <w:webHidden/>
              </w:rPr>
              <w:fldChar w:fldCharType="separate"/>
            </w:r>
            <w:r w:rsidR="00B93C00">
              <w:rPr>
                <w:webHidden/>
              </w:rPr>
              <w:t>9</w:t>
            </w:r>
            <w:r w:rsidR="00C5014C">
              <w:rPr>
                <w:webHidden/>
              </w:rPr>
              <w:fldChar w:fldCharType="end"/>
            </w:r>
          </w:hyperlink>
        </w:p>
        <w:p w14:paraId="5F19B90D" w14:textId="328DA7F0" w:rsidR="00C5014C" w:rsidRDefault="00754E4C" w:rsidP="00AD3E3C">
          <w:pPr>
            <w:pStyle w:val="TOC2"/>
            <w:ind w:left="0"/>
            <w:rPr>
              <w:rFonts w:eastAsiaTheme="minorEastAsia"/>
              <w:lang w:eastAsia="en-AU"/>
            </w:rPr>
          </w:pPr>
          <w:hyperlink w:anchor="_Toc124760986" w:history="1">
            <w:r w:rsidR="00C5014C" w:rsidRPr="00D575E2">
              <w:rPr>
                <w:rStyle w:val="Hyperlink"/>
              </w:rPr>
              <w:t>Background</w:t>
            </w:r>
            <w:r w:rsidR="00C5014C">
              <w:rPr>
                <w:webHidden/>
              </w:rPr>
              <w:tab/>
            </w:r>
            <w:r w:rsidR="00C5014C">
              <w:rPr>
                <w:webHidden/>
              </w:rPr>
              <w:fldChar w:fldCharType="begin"/>
            </w:r>
            <w:r w:rsidR="00C5014C">
              <w:rPr>
                <w:webHidden/>
              </w:rPr>
              <w:instrText xml:space="preserve"> PAGEREF _Toc124760986 \h </w:instrText>
            </w:r>
            <w:r w:rsidR="00C5014C">
              <w:rPr>
                <w:webHidden/>
              </w:rPr>
            </w:r>
            <w:r w:rsidR="00C5014C">
              <w:rPr>
                <w:webHidden/>
              </w:rPr>
              <w:fldChar w:fldCharType="separate"/>
            </w:r>
            <w:r w:rsidR="00B93C00">
              <w:rPr>
                <w:webHidden/>
              </w:rPr>
              <w:t>9</w:t>
            </w:r>
            <w:r w:rsidR="00C5014C">
              <w:rPr>
                <w:webHidden/>
              </w:rPr>
              <w:fldChar w:fldCharType="end"/>
            </w:r>
          </w:hyperlink>
        </w:p>
        <w:p w14:paraId="78DD1E42" w14:textId="176D2013" w:rsidR="00C5014C" w:rsidRDefault="00754E4C" w:rsidP="00AD3E3C">
          <w:pPr>
            <w:pStyle w:val="TOC2"/>
            <w:ind w:left="0"/>
            <w:rPr>
              <w:rFonts w:eastAsiaTheme="minorEastAsia"/>
              <w:lang w:eastAsia="en-AU"/>
            </w:rPr>
          </w:pPr>
          <w:hyperlink w:anchor="_Toc124760987" w:history="1">
            <w:r w:rsidR="00C5014C" w:rsidRPr="00D575E2">
              <w:rPr>
                <w:rStyle w:val="Hyperlink"/>
              </w:rPr>
              <w:t>Guiding principles</w:t>
            </w:r>
            <w:r w:rsidR="00C5014C">
              <w:rPr>
                <w:webHidden/>
              </w:rPr>
              <w:tab/>
            </w:r>
            <w:r w:rsidR="00C5014C">
              <w:rPr>
                <w:webHidden/>
              </w:rPr>
              <w:fldChar w:fldCharType="begin"/>
            </w:r>
            <w:r w:rsidR="00C5014C">
              <w:rPr>
                <w:webHidden/>
              </w:rPr>
              <w:instrText xml:space="preserve"> PAGEREF _Toc124760987 \h </w:instrText>
            </w:r>
            <w:r w:rsidR="00C5014C">
              <w:rPr>
                <w:webHidden/>
              </w:rPr>
            </w:r>
            <w:r w:rsidR="00C5014C">
              <w:rPr>
                <w:webHidden/>
              </w:rPr>
              <w:fldChar w:fldCharType="separate"/>
            </w:r>
            <w:r w:rsidR="00B93C00">
              <w:rPr>
                <w:webHidden/>
              </w:rPr>
              <w:t>9</w:t>
            </w:r>
            <w:r w:rsidR="00C5014C">
              <w:rPr>
                <w:webHidden/>
              </w:rPr>
              <w:fldChar w:fldCharType="end"/>
            </w:r>
          </w:hyperlink>
        </w:p>
        <w:p w14:paraId="55DEC874" w14:textId="14AC0D58" w:rsidR="00C5014C" w:rsidRDefault="00754E4C" w:rsidP="00AD3E3C">
          <w:pPr>
            <w:pStyle w:val="TOC2"/>
            <w:ind w:left="0"/>
            <w:rPr>
              <w:rFonts w:eastAsiaTheme="minorEastAsia"/>
              <w:lang w:eastAsia="en-AU"/>
            </w:rPr>
          </w:pPr>
          <w:hyperlink w:anchor="_Toc124760988" w:history="1">
            <w:r w:rsidR="00C5014C" w:rsidRPr="00D575E2">
              <w:rPr>
                <w:rStyle w:val="Hyperlink"/>
              </w:rPr>
              <w:t>Referral pathways</w:t>
            </w:r>
            <w:r w:rsidR="00C5014C">
              <w:rPr>
                <w:webHidden/>
              </w:rPr>
              <w:tab/>
            </w:r>
            <w:r w:rsidR="00C5014C">
              <w:rPr>
                <w:webHidden/>
              </w:rPr>
              <w:fldChar w:fldCharType="begin"/>
            </w:r>
            <w:r w:rsidR="00C5014C">
              <w:rPr>
                <w:webHidden/>
              </w:rPr>
              <w:instrText xml:space="preserve"> PAGEREF _Toc124760988 \h </w:instrText>
            </w:r>
            <w:r w:rsidR="00C5014C">
              <w:rPr>
                <w:webHidden/>
              </w:rPr>
            </w:r>
            <w:r w:rsidR="00C5014C">
              <w:rPr>
                <w:webHidden/>
              </w:rPr>
              <w:fldChar w:fldCharType="separate"/>
            </w:r>
            <w:r w:rsidR="00B93C00">
              <w:rPr>
                <w:webHidden/>
              </w:rPr>
              <w:t>9</w:t>
            </w:r>
            <w:r w:rsidR="00C5014C">
              <w:rPr>
                <w:webHidden/>
              </w:rPr>
              <w:fldChar w:fldCharType="end"/>
            </w:r>
          </w:hyperlink>
        </w:p>
        <w:p w14:paraId="5EBCFB5B" w14:textId="3F201080" w:rsidR="00C5014C" w:rsidRDefault="00754E4C" w:rsidP="00AD3E3C">
          <w:pPr>
            <w:pStyle w:val="TOC2"/>
            <w:ind w:left="0"/>
            <w:rPr>
              <w:rFonts w:eastAsiaTheme="minorEastAsia"/>
              <w:lang w:eastAsia="en-AU"/>
            </w:rPr>
          </w:pPr>
          <w:hyperlink w:anchor="_Toc124760989" w:history="1">
            <w:r w:rsidR="00C5014C" w:rsidRPr="00D575E2">
              <w:rPr>
                <w:rStyle w:val="Hyperlink"/>
              </w:rPr>
              <w:t>Systems and information management to support follow up</w:t>
            </w:r>
            <w:r w:rsidR="00C5014C">
              <w:rPr>
                <w:webHidden/>
              </w:rPr>
              <w:tab/>
            </w:r>
            <w:r w:rsidR="00C5014C">
              <w:rPr>
                <w:webHidden/>
              </w:rPr>
              <w:fldChar w:fldCharType="begin"/>
            </w:r>
            <w:r w:rsidR="00C5014C">
              <w:rPr>
                <w:webHidden/>
              </w:rPr>
              <w:instrText xml:space="preserve"> PAGEREF _Toc124760989 \h </w:instrText>
            </w:r>
            <w:r w:rsidR="00C5014C">
              <w:rPr>
                <w:webHidden/>
              </w:rPr>
            </w:r>
            <w:r w:rsidR="00C5014C">
              <w:rPr>
                <w:webHidden/>
              </w:rPr>
              <w:fldChar w:fldCharType="separate"/>
            </w:r>
            <w:r w:rsidR="00B93C00">
              <w:rPr>
                <w:webHidden/>
              </w:rPr>
              <w:t>10</w:t>
            </w:r>
            <w:r w:rsidR="00C5014C">
              <w:rPr>
                <w:webHidden/>
              </w:rPr>
              <w:fldChar w:fldCharType="end"/>
            </w:r>
          </w:hyperlink>
        </w:p>
        <w:p w14:paraId="1303BD82" w14:textId="61FD9DE1" w:rsidR="00C5014C" w:rsidRDefault="00754E4C" w:rsidP="00AD3E3C">
          <w:pPr>
            <w:pStyle w:val="TOC2"/>
            <w:ind w:left="0"/>
            <w:rPr>
              <w:rFonts w:eastAsiaTheme="minorEastAsia"/>
              <w:lang w:eastAsia="en-AU"/>
            </w:rPr>
          </w:pPr>
          <w:hyperlink w:anchor="_Toc124760990" w:history="1">
            <w:r w:rsidR="00C5014C" w:rsidRPr="00D575E2">
              <w:rPr>
                <w:rStyle w:val="Hyperlink"/>
              </w:rPr>
              <w:t>Information management</w:t>
            </w:r>
            <w:r w:rsidR="00C5014C">
              <w:rPr>
                <w:webHidden/>
              </w:rPr>
              <w:tab/>
            </w:r>
            <w:r w:rsidR="00C5014C">
              <w:rPr>
                <w:webHidden/>
              </w:rPr>
              <w:fldChar w:fldCharType="begin"/>
            </w:r>
            <w:r w:rsidR="00C5014C">
              <w:rPr>
                <w:webHidden/>
              </w:rPr>
              <w:instrText xml:space="preserve"> PAGEREF _Toc124760990 \h </w:instrText>
            </w:r>
            <w:r w:rsidR="00C5014C">
              <w:rPr>
                <w:webHidden/>
              </w:rPr>
            </w:r>
            <w:r w:rsidR="00C5014C">
              <w:rPr>
                <w:webHidden/>
              </w:rPr>
              <w:fldChar w:fldCharType="separate"/>
            </w:r>
            <w:r w:rsidR="00B93C00">
              <w:rPr>
                <w:webHidden/>
              </w:rPr>
              <w:t>10</w:t>
            </w:r>
            <w:r w:rsidR="00C5014C">
              <w:rPr>
                <w:webHidden/>
              </w:rPr>
              <w:fldChar w:fldCharType="end"/>
            </w:r>
          </w:hyperlink>
        </w:p>
        <w:p w14:paraId="1189E9D7" w14:textId="3931BCAC" w:rsidR="00C5014C" w:rsidRDefault="00754E4C" w:rsidP="00AD3E3C">
          <w:pPr>
            <w:pStyle w:val="TOC2"/>
            <w:ind w:left="0"/>
            <w:rPr>
              <w:rFonts w:eastAsiaTheme="minorEastAsia"/>
              <w:lang w:eastAsia="en-AU"/>
            </w:rPr>
          </w:pPr>
          <w:hyperlink w:anchor="_Toc124760991" w:history="1">
            <w:r w:rsidR="00C5014C" w:rsidRPr="00D575E2">
              <w:rPr>
                <w:rStyle w:val="Hyperlink"/>
              </w:rPr>
              <w:t>Follow up protocol</w:t>
            </w:r>
            <w:r w:rsidR="00C5014C">
              <w:rPr>
                <w:webHidden/>
              </w:rPr>
              <w:tab/>
            </w:r>
            <w:r w:rsidR="00C5014C">
              <w:rPr>
                <w:webHidden/>
              </w:rPr>
              <w:fldChar w:fldCharType="begin"/>
            </w:r>
            <w:r w:rsidR="00C5014C">
              <w:rPr>
                <w:webHidden/>
              </w:rPr>
              <w:instrText xml:space="preserve"> PAGEREF _Toc124760991 \h </w:instrText>
            </w:r>
            <w:r w:rsidR="00C5014C">
              <w:rPr>
                <w:webHidden/>
              </w:rPr>
            </w:r>
            <w:r w:rsidR="00C5014C">
              <w:rPr>
                <w:webHidden/>
              </w:rPr>
              <w:fldChar w:fldCharType="separate"/>
            </w:r>
            <w:r w:rsidR="00B93C00">
              <w:rPr>
                <w:webHidden/>
              </w:rPr>
              <w:t>11</w:t>
            </w:r>
            <w:r w:rsidR="00C5014C">
              <w:rPr>
                <w:webHidden/>
              </w:rPr>
              <w:fldChar w:fldCharType="end"/>
            </w:r>
          </w:hyperlink>
        </w:p>
        <w:p w14:paraId="72DC86C3" w14:textId="18A5B339" w:rsidR="00C5014C" w:rsidRDefault="00754E4C" w:rsidP="00AD3E3C">
          <w:pPr>
            <w:pStyle w:val="TOC2"/>
            <w:ind w:left="0"/>
            <w:rPr>
              <w:rFonts w:eastAsiaTheme="minorEastAsia"/>
              <w:lang w:eastAsia="en-AU"/>
            </w:rPr>
          </w:pPr>
          <w:hyperlink w:anchor="_Toc124760992" w:history="1">
            <w:r w:rsidR="00C5014C" w:rsidRPr="00D575E2">
              <w:rPr>
                <w:rStyle w:val="Hyperlink"/>
              </w:rPr>
              <w:t>Evaluation and monitoring</w:t>
            </w:r>
            <w:r w:rsidR="00C5014C">
              <w:rPr>
                <w:webHidden/>
              </w:rPr>
              <w:tab/>
            </w:r>
            <w:r w:rsidR="00C5014C">
              <w:rPr>
                <w:webHidden/>
              </w:rPr>
              <w:fldChar w:fldCharType="begin"/>
            </w:r>
            <w:r w:rsidR="00C5014C">
              <w:rPr>
                <w:webHidden/>
              </w:rPr>
              <w:instrText xml:space="preserve"> PAGEREF _Toc124760992 \h </w:instrText>
            </w:r>
            <w:r w:rsidR="00C5014C">
              <w:rPr>
                <w:webHidden/>
              </w:rPr>
            </w:r>
            <w:r w:rsidR="00C5014C">
              <w:rPr>
                <w:webHidden/>
              </w:rPr>
              <w:fldChar w:fldCharType="separate"/>
            </w:r>
            <w:r w:rsidR="00B93C00">
              <w:rPr>
                <w:webHidden/>
              </w:rPr>
              <w:t>12</w:t>
            </w:r>
            <w:r w:rsidR="00C5014C">
              <w:rPr>
                <w:webHidden/>
              </w:rPr>
              <w:fldChar w:fldCharType="end"/>
            </w:r>
          </w:hyperlink>
        </w:p>
        <w:p w14:paraId="112AE6BF" w14:textId="564861D9" w:rsidR="00C5014C" w:rsidRDefault="00754E4C" w:rsidP="00AD3E3C">
          <w:pPr>
            <w:pStyle w:val="TOC2"/>
            <w:ind w:left="0"/>
            <w:rPr>
              <w:rFonts w:eastAsiaTheme="minorEastAsia"/>
              <w:lang w:eastAsia="en-AU"/>
            </w:rPr>
          </w:pPr>
          <w:hyperlink w:anchor="_Toc124760993" w:history="1">
            <w:r w:rsidR="00C5014C" w:rsidRPr="00D575E2">
              <w:rPr>
                <w:rStyle w:val="Hyperlink"/>
              </w:rPr>
              <w:t>Reaching children who are not screened before they start school</w:t>
            </w:r>
            <w:r w:rsidR="00C5014C">
              <w:rPr>
                <w:webHidden/>
              </w:rPr>
              <w:tab/>
            </w:r>
            <w:r w:rsidR="00C5014C">
              <w:rPr>
                <w:webHidden/>
              </w:rPr>
              <w:fldChar w:fldCharType="begin"/>
            </w:r>
            <w:r w:rsidR="00C5014C">
              <w:rPr>
                <w:webHidden/>
              </w:rPr>
              <w:instrText xml:space="preserve"> PAGEREF _Toc124760993 \h </w:instrText>
            </w:r>
            <w:r w:rsidR="00C5014C">
              <w:rPr>
                <w:webHidden/>
              </w:rPr>
            </w:r>
            <w:r w:rsidR="00C5014C">
              <w:rPr>
                <w:webHidden/>
              </w:rPr>
              <w:fldChar w:fldCharType="separate"/>
            </w:r>
            <w:r w:rsidR="00B93C00">
              <w:rPr>
                <w:webHidden/>
              </w:rPr>
              <w:t>13</w:t>
            </w:r>
            <w:r w:rsidR="00C5014C">
              <w:rPr>
                <w:webHidden/>
              </w:rPr>
              <w:fldChar w:fldCharType="end"/>
            </w:r>
          </w:hyperlink>
        </w:p>
        <w:p w14:paraId="35E2E343" w14:textId="44A2202C" w:rsidR="00C5014C" w:rsidRDefault="00754E4C" w:rsidP="00AD3E3C">
          <w:pPr>
            <w:pStyle w:val="TOC2"/>
            <w:ind w:left="0"/>
            <w:rPr>
              <w:rFonts w:eastAsiaTheme="minorEastAsia"/>
              <w:lang w:eastAsia="en-AU"/>
            </w:rPr>
          </w:pPr>
          <w:hyperlink w:anchor="_Toc124760994" w:history="1">
            <w:r w:rsidR="00C5014C" w:rsidRPr="00D575E2">
              <w:rPr>
                <w:rStyle w:val="Hyperlink"/>
              </w:rPr>
              <w:t>Closing remarks</w:t>
            </w:r>
            <w:r w:rsidR="00C5014C">
              <w:rPr>
                <w:webHidden/>
              </w:rPr>
              <w:tab/>
            </w:r>
            <w:r w:rsidR="00C5014C">
              <w:rPr>
                <w:webHidden/>
              </w:rPr>
              <w:fldChar w:fldCharType="begin"/>
            </w:r>
            <w:r w:rsidR="00C5014C">
              <w:rPr>
                <w:webHidden/>
              </w:rPr>
              <w:instrText xml:space="preserve"> PAGEREF _Toc124760994 \h </w:instrText>
            </w:r>
            <w:r w:rsidR="00C5014C">
              <w:rPr>
                <w:webHidden/>
              </w:rPr>
            </w:r>
            <w:r w:rsidR="00C5014C">
              <w:rPr>
                <w:webHidden/>
              </w:rPr>
              <w:fldChar w:fldCharType="separate"/>
            </w:r>
            <w:r w:rsidR="00B93C00">
              <w:rPr>
                <w:webHidden/>
              </w:rPr>
              <w:t>14</w:t>
            </w:r>
            <w:r w:rsidR="00C5014C">
              <w:rPr>
                <w:webHidden/>
              </w:rPr>
              <w:fldChar w:fldCharType="end"/>
            </w:r>
          </w:hyperlink>
        </w:p>
        <w:p w14:paraId="5C354BD1" w14:textId="4A0190E9" w:rsidR="00C5014C" w:rsidRDefault="00754E4C">
          <w:pPr>
            <w:pStyle w:val="TOC1"/>
            <w:rPr>
              <w:rFonts w:eastAsiaTheme="minorEastAsia"/>
              <w:b w:val="0"/>
              <w:lang w:eastAsia="en-AU"/>
            </w:rPr>
          </w:pPr>
          <w:hyperlink w:anchor="_Toc124760995" w:history="1">
            <w:r w:rsidR="00C5014C" w:rsidRPr="00D575E2">
              <w:rPr>
                <w:rStyle w:val="Hyperlink"/>
              </w:rPr>
              <w:t>Acknowledgements</w:t>
            </w:r>
            <w:r w:rsidR="00C5014C">
              <w:rPr>
                <w:webHidden/>
              </w:rPr>
              <w:tab/>
            </w:r>
            <w:r w:rsidR="00C5014C">
              <w:rPr>
                <w:webHidden/>
              </w:rPr>
              <w:fldChar w:fldCharType="begin"/>
            </w:r>
            <w:r w:rsidR="00C5014C">
              <w:rPr>
                <w:webHidden/>
              </w:rPr>
              <w:instrText xml:space="preserve"> PAGEREF _Toc124760995 \h </w:instrText>
            </w:r>
            <w:r w:rsidR="00C5014C">
              <w:rPr>
                <w:webHidden/>
              </w:rPr>
            </w:r>
            <w:r w:rsidR="00C5014C">
              <w:rPr>
                <w:webHidden/>
              </w:rPr>
              <w:fldChar w:fldCharType="separate"/>
            </w:r>
            <w:r w:rsidR="00B93C00">
              <w:rPr>
                <w:webHidden/>
              </w:rPr>
              <w:t>15</w:t>
            </w:r>
            <w:r w:rsidR="00C5014C">
              <w:rPr>
                <w:webHidden/>
              </w:rPr>
              <w:fldChar w:fldCharType="end"/>
            </w:r>
          </w:hyperlink>
        </w:p>
        <w:p w14:paraId="03AA7FE6" w14:textId="433E8030" w:rsidR="00C5014C" w:rsidRDefault="00754E4C">
          <w:pPr>
            <w:pStyle w:val="TOC1"/>
            <w:rPr>
              <w:rFonts w:eastAsiaTheme="minorEastAsia"/>
              <w:b w:val="0"/>
              <w:lang w:eastAsia="en-AU"/>
            </w:rPr>
          </w:pPr>
          <w:hyperlink w:anchor="_Toc124760996" w:history="1">
            <w:r w:rsidR="00C5014C" w:rsidRPr="00D575E2">
              <w:rPr>
                <w:rStyle w:val="Hyperlink"/>
              </w:rPr>
              <w:t>Appendices</w:t>
            </w:r>
            <w:r w:rsidR="00C5014C">
              <w:rPr>
                <w:webHidden/>
              </w:rPr>
              <w:tab/>
            </w:r>
            <w:r w:rsidR="00C5014C">
              <w:rPr>
                <w:webHidden/>
              </w:rPr>
              <w:fldChar w:fldCharType="begin"/>
            </w:r>
            <w:r w:rsidR="00C5014C">
              <w:rPr>
                <w:webHidden/>
              </w:rPr>
              <w:instrText xml:space="preserve"> PAGEREF _Toc124760996 \h </w:instrText>
            </w:r>
            <w:r w:rsidR="00C5014C">
              <w:rPr>
                <w:webHidden/>
              </w:rPr>
            </w:r>
            <w:r w:rsidR="00C5014C">
              <w:rPr>
                <w:webHidden/>
              </w:rPr>
              <w:fldChar w:fldCharType="separate"/>
            </w:r>
            <w:r w:rsidR="00B93C00">
              <w:rPr>
                <w:webHidden/>
              </w:rPr>
              <w:t>16</w:t>
            </w:r>
            <w:r w:rsidR="00C5014C">
              <w:rPr>
                <w:webHidden/>
              </w:rPr>
              <w:fldChar w:fldCharType="end"/>
            </w:r>
          </w:hyperlink>
        </w:p>
        <w:p w14:paraId="3EF94E68" w14:textId="5A8B805D" w:rsidR="00C5014C" w:rsidRDefault="00754E4C" w:rsidP="00AD3E3C">
          <w:pPr>
            <w:pStyle w:val="TOC2"/>
            <w:ind w:left="0"/>
            <w:rPr>
              <w:rFonts w:eastAsiaTheme="minorEastAsia"/>
              <w:lang w:eastAsia="en-AU"/>
            </w:rPr>
          </w:pPr>
          <w:hyperlink w:anchor="_Toc124760997" w:history="1">
            <w:r w:rsidR="00C5014C" w:rsidRPr="00D575E2">
              <w:rPr>
                <w:rStyle w:val="Hyperlink"/>
              </w:rPr>
              <w:t>Appendix A – Recommended Screening Locations/Sites</w:t>
            </w:r>
            <w:r w:rsidR="00C5014C">
              <w:rPr>
                <w:webHidden/>
              </w:rPr>
              <w:tab/>
            </w:r>
            <w:r w:rsidR="00C5014C">
              <w:rPr>
                <w:webHidden/>
              </w:rPr>
              <w:fldChar w:fldCharType="begin"/>
            </w:r>
            <w:r w:rsidR="00C5014C">
              <w:rPr>
                <w:webHidden/>
              </w:rPr>
              <w:instrText xml:space="preserve"> PAGEREF _Toc124760997 \h </w:instrText>
            </w:r>
            <w:r w:rsidR="00C5014C">
              <w:rPr>
                <w:webHidden/>
              </w:rPr>
            </w:r>
            <w:r w:rsidR="00C5014C">
              <w:rPr>
                <w:webHidden/>
              </w:rPr>
              <w:fldChar w:fldCharType="separate"/>
            </w:r>
            <w:r w:rsidR="00B93C00">
              <w:rPr>
                <w:webHidden/>
              </w:rPr>
              <w:t>16</w:t>
            </w:r>
            <w:r w:rsidR="00C5014C">
              <w:rPr>
                <w:webHidden/>
              </w:rPr>
              <w:fldChar w:fldCharType="end"/>
            </w:r>
          </w:hyperlink>
        </w:p>
        <w:p w14:paraId="7D41B9EE" w14:textId="01FF9956" w:rsidR="00C5014C" w:rsidRDefault="00754E4C" w:rsidP="00AD3E3C">
          <w:pPr>
            <w:pStyle w:val="TOC2"/>
            <w:ind w:left="0"/>
            <w:rPr>
              <w:rFonts w:eastAsiaTheme="minorEastAsia"/>
              <w:lang w:eastAsia="en-AU"/>
            </w:rPr>
          </w:pPr>
          <w:hyperlink w:anchor="_Toc124760998" w:history="1">
            <w:r w:rsidR="00C5014C" w:rsidRPr="00D575E2">
              <w:rPr>
                <w:rStyle w:val="Hyperlink"/>
              </w:rPr>
              <w:t>Appendix B – Implementation Costs &amp; Considerations</w:t>
            </w:r>
            <w:r w:rsidR="00C5014C">
              <w:rPr>
                <w:webHidden/>
              </w:rPr>
              <w:tab/>
            </w:r>
            <w:r w:rsidR="00C5014C">
              <w:rPr>
                <w:webHidden/>
              </w:rPr>
              <w:fldChar w:fldCharType="begin"/>
            </w:r>
            <w:r w:rsidR="00C5014C">
              <w:rPr>
                <w:webHidden/>
              </w:rPr>
              <w:instrText xml:space="preserve"> PAGEREF _Toc124760998 \h </w:instrText>
            </w:r>
            <w:r w:rsidR="00C5014C">
              <w:rPr>
                <w:webHidden/>
              </w:rPr>
            </w:r>
            <w:r w:rsidR="00C5014C">
              <w:rPr>
                <w:webHidden/>
              </w:rPr>
              <w:fldChar w:fldCharType="separate"/>
            </w:r>
            <w:r w:rsidR="00B93C00">
              <w:rPr>
                <w:webHidden/>
              </w:rPr>
              <w:t>16</w:t>
            </w:r>
            <w:r w:rsidR="00C5014C">
              <w:rPr>
                <w:webHidden/>
              </w:rPr>
              <w:fldChar w:fldCharType="end"/>
            </w:r>
          </w:hyperlink>
        </w:p>
        <w:p w14:paraId="0F4E1CE3" w14:textId="5D86CA9B" w:rsidR="00470A48" w:rsidRDefault="00470A48">
          <w:r>
            <w:rPr>
              <w:b/>
              <w:bCs/>
              <w:noProof/>
            </w:rPr>
            <w:fldChar w:fldCharType="end"/>
          </w:r>
        </w:p>
      </w:sdtContent>
    </w:sdt>
    <w:p w14:paraId="48CA81E8" w14:textId="27EAFBE0" w:rsidR="007D2248" w:rsidRDefault="007D2248">
      <w:pPr>
        <w:spacing w:before="80" w:after="80"/>
        <w:rPr>
          <w:rFonts w:asciiTheme="majorHAnsi" w:eastAsia="Times New Roman" w:hAnsiTheme="majorHAnsi" w:cs="Arial"/>
          <w:b/>
          <w:bCs/>
          <w:color w:val="004B8D" w:themeColor="accent1"/>
          <w:kern w:val="32"/>
          <w:sz w:val="28"/>
          <w:szCs w:val="32"/>
          <w:lang w:eastAsia="en-AU"/>
        </w:rPr>
      </w:pPr>
      <w:r>
        <w:br w:type="page"/>
      </w:r>
    </w:p>
    <w:p w14:paraId="520644D3" w14:textId="439B2BAC" w:rsidR="00FF04B3" w:rsidRDefault="00FF04B3" w:rsidP="00FF04B3">
      <w:pPr>
        <w:pStyle w:val="Heading1"/>
      </w:pPr>
      <w:bookmarkStart w:id="0" w:name="_Toc124760974"/>
      <w:r w:rsidRPr="00BE5353">
        <w:rPr>
          <w:sz w:val="36"/>
          <w:szCs w:val="40"/>
        </w:rPr>
        <w:lastRenderedPageBreak/>
        <w:t>Foreword</w:t>
      </w:r>
      <w:bookmarkEnd w:id="0"/>
    </w:p>
    <w:p w14:paraId="3D526BB8" w14:textId="61AFAD6E" w:rsidR="00AF294E" w:rsidRDefault="004B563C" w:rsidP="00B87C78">
      <w:pPr>
        <w:pStyle w:val="BodyText"/>
        <w:spacing w:before="240" w:after="240"/>
      </w:pPr>
      <w:r>
        <w:t>E</w:t>
      </w:r>
      <w:r w:rsidR="00361F2A">
        <w:t xml:space="preserve">ye disorders </w:t>
      </w:r>
      <w:r>
        <w:t>are</w:t>
      </w:r>
      <w:r w:rsidR="00361F2A">
        <w:t xml:space="preserve"> one of the most common long-term health problems experienced by Australian children</w:t>
      </w:r>
      <w:r w:rsidR="00361F2A">
        <w:rPr>
          <w:rStyle w:val="FootnoteReference"/>
        </w:rPr>
        <w:footnoteReference w:id="2"/>
      </w:r>
      <w:r>
        <w:t xml:space="preserve">. </w:t>
      </w:r>
      <w:r w:rsidR="00777601">
        <w:t xml:space="preserve">Good vision is </w:t>
      </w:r>
      <w:r w:rsidR="00461928">
        <w:t>critical</w:t>
      </w:r>
      <w:r w:rsidR="00777601">
        <w:t xml:space="preserve"> to </w:t>
      </w:r>
      <w:r w:rsidR="000C1DCA">
        <w:t>childhood</w:t>
      </w:r>
      <w:r w:rsidR="00777601">
        <w:t xml:space="preserve"> development and education</w:t>
      </w:r>
      <w:r w:rsidR="000C1DCA">
        <w:t>.</w:t>
      </w:r>
      <w:r w:rsidR="00461928">
        <w:t xml:space="preserve"> </w:t>
      </w:r>
      <w:r w:rsidR="000C1DCA">
        <w:t>T</w:t>
      </w:r>
      <w:r w:rsidR="00461928">
        <w:t>herefore</w:t>
      </w:r>
      <w:r w:rsidR="000C1DCA">
        <w:t>,</w:t>
      </w:r>
      <w:r w:rsidR="00461928">
        <w:t xml:space="preserve"> early detection of visual problems</w:t>
      </w:r>
      <w:r w:rsidR="00324F7B">
        <w:t>,</w:t>
      </w:r>
      <w:r w:rsidR="00461928">
        <w:t xml:space="preserve"> </w:t>
      </w:r>
      <w:r w:rsidR="009677CB">
        <w:t>and</w:t>
      </w:r>
      <w:r w:rsidR="00820BCC">
        <w:t xml:space="preserve"> appropriate and timely treatment of</w:t>
      </w:r>
      <w:r w:rsidR="009677CB">
        <w:t xml:space="preserve"> eye conditions is</w:t>
      </w:r>
      <w:r w:rsidR="00820BCC">
        <w:t xml:space="preserve"> </w:t>
      </w:r>
      <w:r w:rsidR="009677CB">
        <w:t>important for all Australian children</w:t>
      </w:r>
      <w:r w:rsidR="00AF294E">
        <w:t xml:space="preserve"> to help prevent life-long vision loss. </w:t>
      </w:r>
    </w:p>
    <w:p w14:paraId="08113574" w14:textId="1B4A2298" w:rsidR="00B5139E" w:rsidRDefault="008159F8" w:rsidP="00B87C78">
      <w:pPr>
        <w:pStyle w:val="BodyText"/>
        <w:spacing w:before="240" w:after="240"/>
      </w:pPr>
      <w:r>
        <w:t>T</w:t>
      </w:r>
      <w:r w:rsidR="007B275D">
        <w:t xml:space="preserve">here </w:t>
      </w:r>
      <w:r w:rsidR="00BA5E32">
        <w:t xml:space="preserve">is broad agreement across the eye health sector </w:t>
      </w:r>
      <w:r w:rsidR="00BB31F4">
        <w:t xml:space="preserve">that </w:t>
      </w:r>
      <w:r w:rsidR="00E970B4">
        <w:t xml:space="preserve">pre-school </w:t>
      </w:r>
      <w:r w:rsidR="006C6220">
        <w:t>vision screening</w:t>
      </w:r>
      <w:r w:rsidR="00B550C2">
        <w:t xml:space="preserve"> </w:t>
      </w:r>
      <w:r w:rsidR="00822D4D">
        <w:t xml:space="preserve">is </w:t>
      </w:r>
      <w:r w:rsidR="00F34A1C">
        <w:t xml:space="preserve">necessary </w:t>
      </w:r>
      <w:r w:rsidR="00822D4D">
        <w:t xml:space="preserve">to </w:t>
      </w:r>
      <w:r w:rsidR="00BE4EE7">
        <w:t>help detect visual problems and prevent life-long vision loss</w:t>
      </w:r>
      <w:r w:rsidR="001F61E5">
        <w:t xml:space="preserve"> in children</w:t>
      </w:r>
      <w:r w:rsidR="007D39F8">
        <w:t>.</w:t>
      </w:r>
      <w:r w:rsidR="00B550C2">
        <w:t xml:space="preserve"> </w:t>
      </w:r>
      <w:r w:rsidR="007D39F8">
        <w:t>V</w:t>
      </w:r>
      <w:r w:rsidR="00B550C2">
        <w:t>ision screening programs</w:t>
      </w:r>
      <w:r w:rsidR="007D39F8">
        <w:t xml:space="preserve"> in Australia</w:t>
      </w:r>
      <w:r w:rsidR="00B550C2">
        <w:t xml:space="preserve"> vary widely across the states and territories</w:t>
      </w:r>
      <w:r w:rsidR="00B5139E">
        <w:t xml:space="preserve"> </w:t>
      </w:r>
      <w:r w:rsidR="00AB5E65">
        <w:t xml:space="preserve">and could benefit </w:t>
      </w:r>
      <w:r w:rsidR="00B5139E">
        <w:t>immensely</w:t>
      </w:r>
      <w:r w:rsidR="00AB5E65">
        <w:t xml:space="preserve"> from a National Framework for </w:t>
      </w:r>
      <w:r w:rsidR="00B5139E">
        <w:t>children’s vision screening</w:t>
      </w:r>
      <w:r w:rsidR="00B550C2">
        <w:t>.</w:t>
      </w:r>
      <w:r w:rsidR="00272547">
        <w:t xml:space="preserve"> </w:t>
      </w:r>
    </w:p>
    <w:p w14:paraId="240982DF" w14:textId="6C1CC225" w:rsidR="008E75FA" w:rsidRDefault="00AD78C5" w:rsidP="00B87C78">
      <w:pPr>
        <w:pStyle w:val="BodyText"/>
        <w:spacing w:before="240" w:after="240"/>
      </w:pPr>
      <w:r>
        <w:t>This document outlines a National Framework for Vision Screening for 3.5-5-year-ol</w:t>
      </w:r>
      <w:r w:rsidR="009C0E6B">
        <w:t>ds</w:t>
      </w:r>
      <w:r w:rsidR="0063515F">
        <w:t xml:space="preserve">. </w:t>
      </w:r>
      <w:r w:rsidR="00365BE5">
        <w:t xml:space="preserve">This age range </w:t>
      </w:r>
      <w:r w:rsidR="0050222B">
        <w:t>represents</w:t>
      </w:r>
      <w:r w:rsidR="00817F4E">
        <w:t xml:space="preserve"> an important </w:t>
      </w:r>
      <w:r w:rsidR="00A8657E">
        <w:t>opportunity</w:t>
      </w:r>
      <w:r w:rsidR="00143BE0">
        <w:t xml:space="preserve"> as </w:t>
      </w:r>
      <w:r w:rsidR="00CE2EDA">
        <w:t>vision can be screened reliably</w:t>
      </w:r>
      <w:r w:rsidR="0098608C">
        <w:t>,</w:t>
      </w:r>
      <w:r w:rsidR="00CE2EDA">
        <w:t xml:space="preserve"> and </w:t>
      </w:r>
      <w:r w:rsidR="00546916">
        <w:t xml:space="preserve">identification and treatment of </w:t>
      </w:r>
      <w:r w:rsidR="00CE2EDA">
        <w:t xml:space="preserve">visual problems </w:t>
      </w:r>
      <w:r w:rsidR="00635699">
        <w:t xml:space="preserve">occurs </w:t>
      </w:r>
      <w:r w:rsidR="00546916">
        <w:t xml:space="preserve">prior to </w:t>
      </w:r>
      <w:r w:rsidR="00635699">
        <w:t xml:space="preserve">the commencement of </w:t>
      </w:r>
      <w:r w:rsidR="00546916">
        <w:t>school.</w:t>
      </w:r>
      <w:r w:rsidR="008E6A12">
        <w:t xml:space="preserve"> </w:t>
      </w:r>
      <w:r w:rsidR="0063515F">
        <w:t xml:space="preserve">The Framework </w:t>
      </w:r>
      <w:r w:rsidR="003C1782">
        <w:t>draw</w:t>
      </w:r>
      <w:r w:rsidR="0063515F">
        <w:t>s</w:t>
      </w:r>
      <w:r w:rsidR="003C1782">
        <w:t xml:space="preserve"> on available evidence from local screening programs</w:t>
      </w:r>
      <w:r w:rsidR="0063515F">
        <w:t xml:space="preserve"> and protocols</w:t>
      </w:r>
      <w:r w:rsidR="00770F82">
        <w:t xml:space="preserve"> such as the New South Wales Statewide Eyesight Preschool Screening Program (StEPS)</w:t>
      </w:r>
      <w:r w:rsidR="00695B9D">
        <w:rPr>
          <w:rStyle w:val="FootnoteReference"/>
        </w:rPr>
        <w:footnoteReference w:id="3"/>
      </w:r>
      <w:r w:rsidR="00960E50">
        <w:t>.I</w:t>
      </w:r>
      <w:r w:rsidR="0063515F">
        <w:t>ts development has involved</w:t>
      </w:r>
      <w:r w:rsidR="003C1782">
        <w:t xml:space="preserve"> </w:t>
      </w:r>
      <w:r w:rsidR="00272547">
        <w:t>extensive consultation with sector experts, including clinicians and a range of organisations involved in eye health</w:t>
      </w:r>
      <w:r w:rsidR="0063515F">
        <w:t>.</w:t>
      </w:r>
      <w:r w:rsidR="00D73D33">
        <w:t xml:space="preserve"> Vision 2020 Australia </w:t>
      </w:r>
      <w:r w:rsidR="00603C2D">
        <w:t xml:space="preserve">gratefully acknowledges the sector’s contribution, </w:t>
      </w:r>
      <w:r w:rsidR="00797C09">
        <w:t>insight,</w:t>
      </w:r>
      <w:r w:rsidR="00603C2D">
        <w:t xml:space="preserve"> and advice in developing this Framework.</w:t>
      </w:r>
    </w:p>
    <w:p w14:paraId="472B9326" w14:textId="210FE5F1" w:rsidR="007A4077" w:rsidRDefault="00410DC6" w:rsidP="00B87C78">
      <w:pPr>
        <w:pStyle w:val="BodyText"/>
        <w:spacing w:before="240" w:after="240"/>
      </w:pPr>
      <w:r>
        <w:t>The</w:t>
      </w:r>
      <w:r w:rsidR="008F786C">
        <w:t xml:space="preserve"> National Framework’s</w:t>
      </w:r>
      <w:r>
        <w:t xml:space="preserve"> main objective</w:t>
      </w:r>
      <w:r w:rsidR="00015DB9">
        <w:t xml:space="preserve"> </w:t>
      </w:r>
      <w:r>
        <w:t xml:space="preserve">is to </w:t>
      </w:r>
      <w:r w:rsidR="00EB2937">
        <w:t xml:space="preserve">help </w:t>
      </w:r>
      <w:r w:rsidR="009D352C">
        <w:t>facilitate universal access to integra</w:t>
      </w:r>
      <w:r w:rsidR="00587424">
        <w:t>ted</w:t>
      </w:r>
      <w:r w:rsidR="009D352C">
        <w:t xml:space="preserve"> people-centred eye care for Australian children. </w:t>
      </w:r>
      <w:r w:rsidR="00744B83">
        <w:t>This objective is</w:t>
      </w:r>
      <w:r w:rsidR="005463DA">
        <w:t xml:space="preserve"> </w:t>
      </w:r>
      <w:r w:rsidR="00A104C7">
        <w:t>in line</w:t>
      </w:r>
      <w:r w:rsidR="005463DA">
        <w:t xml:space="preserve"> with the World Health Assembly’s </w:t>
      </w:r>
      <w:r w:rsidR="000943F2">
        <w:t>2020 resolution on eye health</w:t>
      </w:r>
      <w:r w:rsidR="00617AC5">
        <w:rPr>
          <w:rStyle w:val="FootnoteReference"/>
        </w:rPr>
        <w:footnoteReference w:id="4"/>
      </w:r>
      <w:r w:rsidR="00617AC5">
        <w:t xml:space="preserve"> </w:t>
      </w:r>
      <w:r w:rsidR="00A104C7">
        <w:t xml:space="preserve">and the </w:t>
      </w:r>
      <w:r w:rsidR="00965FBD">
        <w:t>United Nations</w:t>
      </w:r>
      <w:r w:rsidR="00B94CB5">
        <w:t xml:space="preserve"> </w:t>
      </w:r>
      <w:r w:rsidR="000F3F55">
        <w:t>resolution</w:t>
      </w:r>
      <w:r w:rsidR="00962211">
        <w:t xml:space="preserve"> </w:t>
      </w:r>
      <w:r w:rsidR="00DE1208">
        <w:t xml:space="preserve">of ‘Vision for Everyone: accelerating action to achieve the Sustainable </w:t>
      </w:r>
      <w:r w:rsidR="00962211">
        <w:t>Development Goals’</w:t>
      </w:r>
      <w:r w:rsidR="00F72182">
        <w:rPr>
          <w:rStyle w:val="FootnoteReference"/>
        </w:rPr>
        <w:footnoteReference w:id="5"/>
      </w:r>
      <w:r w:rsidR="0036054A">
        <w:t>.</w:t>
      </w:r>
    </w:p>
    <w:p w14:paraId="071FEA22" w14:textId="688DCD55" w:rsidR="00DE6865" w:rsidRDefault="00F82D23" w:rsidP="00B87C78">
      <w:pPr>
        <w:pStyle w:val="BodyText"/>
        <w:spacing w:before="240" w:after="240"/>
      </w:pPr>
      <w:r>
        <w:t>The</w:t>
      </w:r>
      <w:r w:rsidR="006727A7">
        <w:t xml:space="preserve">re are three core </w:t>
      </w:r>
      <w:r w:rsidR="00F3178D">
        <w:t>concepts</w:t>
      </w:r>
      <w:r w:rsidR="006727A7">
        <w:t xml:space="preserve"> that </w:t>
      </w:r>
      <w:r w:rsidR="00737EE4">
        <w:t>underpin th</w:t>
      </w:r>
      <w:r w:rsidR="00F3178D">
        <w:t xml:space="preserve">is </w:t>
      </w:r>
      <w:r w:rsidR="00D27B8D">
        <w:t>Framework</w:t>
      </w:r>
      <w:r w:rsidR="00A90785">
        <w:t xml:space="preserve">. </w:t>
      </w:r>
      <w:r w:rsidR="00402318">
        <w:t>Firstly,</w:t>
      </w:r>
      <w:r w:rsidR="00B162ED">
        <w:t xml:space="preserve"> that</w:t>
      </w:r>
      <w:r w:rsidR="004B13DB">
        <w:t xml:space="preserve"> </w:t>
      </w:r>
      <w:r w:rsidR="00B162ED">
        <w:t>c</w:t>
      </w:r>
      <w:r w:rsidR="006C6220">
        <w:t xml:space="preserve">hildren </w:t>
      </w:r>
      <w:r w:rsidR="00D27B8D">
        <w:t>between 3.5-5-years-old</w:t>
      </w:r>
      <w:r w:rsidR="006C6220">
        <w:t xml:space="preserve"> represent </w:t>
      </w:r>
      <w:r w:rsidR="00410DC6">
        <w:t xml:space="preserve">an age </w:t>
      </w:r>
      <w:r w:rsidR="006C6220">
        <w:t xml:space="preserve">young enough for the visual system to be </w:t>
      </w:r>
      <w:r w:rsidR="006C6220" w:rsidRPr="00050E97">
        <w:t xml:space="preserve">amenable to </w:t>
      </w:r>
      <w:r w:rsidR="00F75563">
        <w:t xml:space="preserve">the </w:t>
      </w:r>
      <w:r w:rsidR="006C6220" w:rsidRPr="00050E97">
        <w:t>treatment</w:t>
      </w:r>
      <w:r w:rsidR="0082732E">
        <w:t xml:space="preserve"> </w:t>
      </w:r>
      <w:r w:rsidR="00334BB4">
        <w:t xml:space="preserve">of </w:t>
      </w:r>
      <w:r w:rsidR="001F7EA4">
        <w:t xml:space="preserve">significant </w:t>
      </w:r>
      <w:r w:rsidR="00334BB4">
        <w:t>visual conditions such as amblyopia</w:t>
      </w:r>
      <w:r w:rsidR="001F7EA4">
        <w:t>, strabismus and refractive errors</w:t>
      </w:r>
      <w:r w:rsidR="00810EFE">
        <w:t xml:space="preserve">. </w:t>
      </w:r>
      <w:r w:rsidR="00B162ED">
        <w:t>Secondly,</w:t>
      </w:r>
      <w:r w:rsidR="00A90785">
        <w:t xml:space="preserve"> that</w:t>
      </w:r>
      <w:r w:rsidR="00B162ED">
        <w:t xml:space="preserve"> existing screening systems should be </w:t>
      </w:r>
      <w:r w:rsidR="000D39DA">
        <w:t>leveraged,</w:t>
      </w:r>
      <w:r w:rsidR="00F75563">
        <w:t xml:space="preserve"> </w:t>
      </w:r>
      <w:r w:rsidR="005B1DC0">
        <w:t>and the screening workforce should be flexible and broad to maximise access</w:t>
      </w:r>
      <w:r w:rsidR="00416A9E">
        <w:t xml:space="preserve">. </w:t>
      </w:r>
      <w:r w:rsidR="00F07DFE">
        <w:t>Finally</w:t>
      </w:r>
      <w:r w:rsidR="00A27639">
        <w:t>,</w:t>
      </w:r>
      <w:r w:rsidR="00995877">
        <w:t xml:space="preserve"> </w:t>
      </w:r>
      <w:r w:rsidR="005B7EEF">
        <w:t>post-screening follow up</w:t>
      </w:r>
      <w:r w:rsidR="001C7F0A">
        <w:t xml:space="preserve"> </w:t>
      </w:r>
      <w:r w:rsidR="00106D50">
        <w:t>measures</w:t>
      </w:r>
      <w:r w:rsidR="001C7F0A">
        <w:t xml:space="preserve"> must be embedded in </w:t>
      </w:r>
      <w:r w:rsidR="00D27B8D">
        <w:t>all vision screening programs</w:t>
      </w:r>
      <w:r w:rsidR="001C7F0A">
        <w:t xml:space="preserve">, </w:t>
      </w:r>
      <w:r w:rsidR="00F443F5">
        <w:t>as this</w:t>
      </w:r>
      <w:r w:rsidR="008C314D">
        <w:t xml:space="preserve"> </w:t>
      </w:r>
      <w:r w:rsidR="003A10B2">
        <w:t xml:space="preserve">helps to </w:t>
      </w:r>
      <w:r w:rsidR="00F443F5">
        <w:t>ensure</w:t>
      </w:r>
      <w:r w:rsidR="008C314D">
        <w:t xml:space="preserve"> that </w:t>
      </w:r>
      <w:r w:rsidR="00E114FF">
        <w:t xml:space="preserve">children in need of </w:t>
      </w:r>
      <w:r w:rsidR="00974EA5">
        <w:t xml:space="preserve">treatment </w:t>
      </w:r>
      <w:r w:rsidR="003E468D">
        <w:t>and/</w:t>
      </w:r>
      <w:r w:rsidR="00974EA5">
        <w:t xml:space="preserve">or monitoring </w:t>
      </w:r>
      <w:r w:rsidR="00993CE1">
        <w:t xml:space="preserve">receive appropriate </w:t>
      </w:r>
      <w:r w:rsidR="001D725E">
        <w:t>and timely intervention.</w:t>
      </w:r>
    </w:p>
    <w:p w14:paraId="228DEC94" w14:textId="16C93871" w:rsidR="00106D50" w:rsidRDefault="00106D50" w:rsidP="00B87C78">
      <w:pPr>
        <w:pStyle w:val="BodyText"/>
        <w:spacing w:before="240" w:after="240"/>
      </w:pPr>
      <w:r>
        <w:t>The Framework comprises</w:t>
      </w:r>
      <w:r w:rsidR="0019512D">
        <w:t xml:space="preserve"> two sections:</w:t>
      </w:r>
    </w:p>
    <w:p w14:paraId="3964C2AF" w14:textId="77777777" w:rsidR="003A10B2" w:rsidRPr="006313B4" w:rsidRDefault="00C7206D" w:rsidP="00A0695B">
      <w:pPr>
        <w:pStyle w:val="BodyText"/>
        <w:numPr>
          <w:ilvl w:val="0"/>
          <w:numId w:val="27"/>
        </w:numPr>
        <w:spacing w:before="240" w:after="240"/>
        <w:ind w:left="360"/>
        <w:rPr>
          <w:b/>
          <w:bCs/>
        </w:rPr>
      </w:pPr>
      <w:r w:rsidRPr="006313B4">
        <w:rPr>
          <w:b/>
          <w:bCs/>
          <w:u w:val="single"/>
        </w:rPr>
        <w:t>National Minimum Standard for Vision Screening for 3.5-5-year</w:t>
      </w:r>
      <w:r w:rsidR="00A764E2" w:rsidRPr="006313B4">
        <w:rPr>
          <w:b/>
          <w:bCs/>
          <w:u w:val="single"/>
        </w:rPr>
        <w:t>-</w:t>
      </w:r>
      <w:r w:rsidRPr="006313B4">
        <w:rPr>
          <w:b/>
          <w:bCs/>
          <w:u w:val="single"/>
        </w:rPr>
        <w:t>olds</w:t>
      </w:r>
    </w:p>
    <w:p w14:paraId="4086F50F" w14:textId="060EE30E" w:rsidR="0019512D" w:rsidRDefault="003A10B2" w:rsidP="005D5B5A">
      <w:pPr>
        <w:pStyle w:val="BodyText"/>
        <w:spacing w:before="240" w:after="240"/>
        <w:ind w:left="360"/>
      </w:pPr>
      <w:r>
        <w:t>A</w:t>
      </w:r>
      <w:r w:rsidR="00EB64C6">
        <w:t xml:space="preserve">n </w:t>
      </w:r>
      <w:r w:rsidR="00C7206D">
        <w:t>outline</w:t>
      </w:r>
      <w:r w:rsidR="003D3AA9">
        <w:t xml:space="preserve"> of</w:t>
      </w:r>
      <w:r w:rsidR="00C7206D">
        <w:t xml:space="preserve"> the mini</w:t>
      </w:r>
      <w:r w:rsidR="003D3AA9">
        <w:t xml:space="preserve">mum considerations/inclusions for an effective vision screening program for </w:t>
      </w:r>
      <w:r w:rsidR="006352D6">
        <w:t>Australian children</w:t>
      </w:r>
      <w:r w:rsidR="003E468D">
        <w:t>.</w:t>
      </w:r>
    </w:p>
    <w:p w14:paraId="19CD1B7F" w14:textId="77777777" w:rsidR="003A10B2" w:rsidRPr="006313B4" w:rsidRDefault="006352D6" w:rsidP="00A0695B">
      <w:pPr>
        <w:pStyle w:val="BodyText"/>
        <w:numPr>
          <w:ilvl w:val="0"/>
          <w:numId w:val="27"/>
        </w:numPr>
        <w:spacing w:before="240" w:after="240"/>
        <w:ind w:left="360"/>
        <w:rPr>
          <w:b/>
          <w:bCs/>
        </w:rPr>
      </w:pPr>
      <w:r w:rsidRPr="006313B4">
        <w:rPr>
          <w:b/>
          <w:bCs/>
          <w:u w:val="single"/>
        </w:rPr>
        <w:t>Post-Screening Follow Up Processes</w:t>
      </w:r>
    </w:p>
    <w:p w14:paraId="66D4C598" w14:textId="3E664FB9" w:rsidR="00A60C68" w:rsidRDefault="003A10B2" w:rsidP="005D5B5A">
      <w:pPr>
        <w:pStyle w:val="BodyText"/>
        <w:spacing w:before="240" w:after="240"/>
        <w:ind w:left="360"/>
        <w:rPr>
          <w:sz w:val="52"/>
          <w:szCs w:val="52"/>
        </w:rPr>
      </w:pPr>
      <w:r>
        <w:t>A</w:t>
      </w:r>
      <w:r w:rsidR="00EB64C6">
        <w:t xml:space="preserve">n </w:t>
      </w:r>
      <w:r w:rsidR="006352D6">
        <w:t>outline</w:t>
      </w:r>
      <w:r w:rsidR="002546DC">
        <w:t xml:space="preserve"> of the key considerations</w:t>
      </w:r>
      <w:r w:rsidR="004B6395">
        <w:t xml:space="preserve"> and processes</w:t>
      </w:r>
      <w:r w:rsidR="002546DC">
        <w:t xml:space="preserve"> </w:t>
      </w:r>
      <w:r w:rsidR="007E53C0">
        <w:t>that are integral to</w:t>
      </w:r>
      <w:r w:rsidR="006047CB">
        <w:t xml:space="preserve"> follow-</w:t>
      </w:r>
      <w:r w:rsidR="00AA604B">
        <w:t>up</w:t>
      </w:r>
      <w:r w:rsidR="006047CB">
        <w:t xml:space="preserve"> care</w:t>
      </w:r>
      <w:r w:rsidR="00FF44B7">
        <w:t>, screening program monitoring and evaluation.</w:t>
      </w:r>
    </w:p>
    <w:p w14:paraId="7F4D0799" w14:textId="0ED9EA14" w:rsidR="005C5794" w:rsidRPr="009A65AF" w:rsidRDefault="00EC1442" w:rsidP="005D5B5A">
      <w:pPr>
        <w:pStyle w:val="Heading1"/>
        <w:rPr>
          <w:sz w:val="36"/>
          <w:szCs w:val="36"/>
        </w:rPr>
      </w:pPr>
      <w:bookmarkStart w:id="1" w:name="_Toc124760975"/>
      <w:r w:rsidRPr="009A65AF">
        <w:rPr>
          <w:sz w:val="36"/>
          <w:szCs w:val="36"/>
        </w:rPr>
        <w:lastRenderedPageBreak/>
        <w:t>Natio</w:t>
      </w:r>
      <w:r w:rsidR="00921D9F" w:rsidRPr="009A65AF">
        <w:rPr>
          <w:sz w:val="36"/>
          <w:szCs w:val="36"/>
        </w:rPr>
        <w:t>nal Minimum</w:t>
      </w:r>
      <w:r w:rsidRPr="009A65AF">
        <w:rPr>
          <w:sz w:val="36"/>
          <w:szCs w:val="36"/>
        </w:rPr>
        <w:t xml:space="preserve"> Vision Screening Standard </w:t>
      </w:r>
      <w:r w:rsidR="009A65AF">
        <w:rPr>
          <w:sz w:val="36"/>
          <w:szCs w:val="36"/>
        </w:rPr>
        <w:t xml:space="preserve">              </w:t>
      </w:r>
      <w:r w:rsidRPr="009A65AF">
        <w:rPr>
          <w:sz w:val="36"/>
          <w:szCs w:val="36"/>
        </w:rPr>
        <w:t xml:space="preserve">for </w:t>
      </w:r>
      <w:r w:rsidR="009A65AF">
        <w:rPr>
          <w:sz w:val="36"/>
          <w:szCs w:val="36"/>
        </w:rPr>
        <w:t>3</w:t>
      </w:r>
      <w:r w:rsidRPr="009A65AF">
        <w:rPr>
          <w:sz w:val="36"/>
          <w:szCs w:val="36"/>
        </w:rPr>
        <w:t>.5-5-year-old</w:t>
      </w:r>
      <w:r w:rsidR="009C0E6B" w:rsidRPr="009A65AF">
        <w:rPr>
          <w:sz w:val="36"/>
          <w:szCs w:val="36"/>
        </w:rPr>
        <w:t>s</w:t>
      </w:r>
      <w:bookmarkEnd w:id="1"/>
    </w:p>
    <w:p w14:paraId="15B3911F" w14:textId="6F5A9E5A" w:rsidR="00740DA1" w:rsidRPr="005173FB" w:rsidRDefault="00740DA1" w:rsidP="00402318">
      <w:pPr>
        <w:pStyle w:val="Heading2"/>
      </w:pPr>
      <w:bookmarkStart w:id="2" w:name="_Toc124760976"/>
      <w:r w:rsidRPr="005173FB">
        <w:t>Objective</w:t>
      </w:r>
      <w:bookmarkEnd w:id="2"/>
    </w:p>
    <w:p w14:paraId="57E42877" w14:textId="3AC303A7" w:rsidR="0096562D" w:rsidRDefault="00E01CDC" w:rsidP="0096562D">
      <w:pPr>
        <w:pStyle w:val="BodyText"/>
        <w:spacing w:before="240" w:after="240"/>
      </w:pPr>
      <w:r>
        <w:t>T</w:t>
      </w:r>
      <w:r w:rsidR="00740DA1">
        <w:t>o ensure</w:t>
      </w:r>
      <w:r w:rsidR="007B7FCC">
        <w:t xml:space="preserve"> all 3.5-5-year-old Australian children have access to</w:t>
      </w:r>
      <w:r w:rsidR="001E322C">
        <w:t xml:space="preserve"> </w:t>
      </w:r>
      <w:r w:rsidR="00671B16">
        <w:t>integrated and people-centred eye care (IPEC)</w:t>
      </w:r>
      <w:r w:rsidR="0024301D">
        <w:t xml:space="preserve">, where vision screening </w:t>
      </w:r>
      <w:r w:rsidR="00110C19">
        <w:t>programs</w:t>
      </w:r>
      <w:r w:rsidR="00EF667A">
        <w:t xml:space="preserve"> </w:t>
      </w:r>
      <w:r w:rsidR="00BE75C3">
        <w:t>with coord</w:t>
      </w:r>
      <w:r w:rsidR="0015297B">
        <w:t>in</w:t>
      </w:r>
      <w:r w:rsidR="00BE75C3">
        <w:t xml:space="preserve">ated pathways for referral and follow up </w:t>
      </w:r>
      <w:r w:rsidR="0024301D">
        <w:t>will</w:t>
      </w:r>
      <w:r w:rsidR="002A4725">
        <w:t xml:space="preserve"> help</w:t>
      </w:r>
      <w:r w:rsidR="000F0D6A">
        <w:t xml:space="preserve"> with early</w:t>
      </w:r>
      <w:r w:rsidR="002A4725">
        <w:t xml:space="preserve"> detect</w:t>
      </w:r>
      <w:r w:rsidR="000F0D6A">
        <w:t>ion of</w:t>
      </w:r>
      <w:r w:rsidR="002A4725">
        <w:t xml:space="preserve"> vision problems</w:t>
      </w:r>
      <w:r w:rsidR="00A70C7F">
        <w:t xml:space="preserve"> and</w:t>
      </w:r>
      <w:r w:rsidR="0024301D">
        <w:t xml:space="preserve"> facilitate</w:t>
      </w:r>
      <w:r w:rsidR="00A70C7F">
        <w:t xml:space="preserve"> timely treatment.</w:t>
      </w:r>
    </w:p>
    <w:p w14:paraId="0C1127F4" w14:textId="77777777" w:rsidR="00DC2C41" w:rsidRDefault="00DC2C41" w:rsidP="00D67E80">
      <w:pPr>
        <w:pStyle w:val="Heading2"/>
      </w:pPr>
      <w:bookmarkStart w:id="3" w:name="_Toc124760977"/>
      <w:r>
        <w:t>Overarching principles</w:t>
      </w:r>
      <w:bookmarkEnd w:id="3"/>
    </w:p>
    <w:p w14:paraId="09366621" w14:textId="730CCD27" w:rsidR="00DC2C41" w:rsidRDefault="00DC2C41" w:rsidP="00DC2C41">
      <w:pPr>
        <w:pStyle w:val="BodyText"/>
      </w:pPr>
      <w:r>
        <w:t xml:space="preserve">The </w:t>
      </w:r>
      <w:r w:rsidR="00120733">
        <w:t>National Minimum Standard for Vision Screening</w:t>
      </w:r>
      <w:r>
        <w:t xml:space="preserve"> will be underpinned by the following principles:</w:t>
      </w:r>
    </w:p>
    <w:p w14:paraId="06F8B318" w14:textId="56929B9E" w:rsidR="00DC2C41" w:rsidRDefault="00DC2C41" w:rsidP="00A0695B">
      <w:pPr>
        <w:pStyle w:val="BodyText"/>
        <w:numPr>
          <w:ilvl w:val="0"/>
          <w:numId w:val="21"/>
        </w:numPr>
        <w:ind w:left="360"/>
      </w:pPr>
      <w:r>
        <w:t xml:space="preserve">Vision screening to be conducted at an age young enough for the visual system to be </w:t>
      </w:r>
      <w:r w:rsidRPr="00050E97">
        <w:t xml:space="preserve">amenable to </w:t>
      </w:r>
      <w:r w:rsidR="00DF7891">
        <w:t>treatment of significant visual conditions, including amblyopia, strabismus and refractive error</w:t>
      </w:r>
    </w:p>
    <w:p w14:paraId="43D75460" w14:textId="5168DA95" w:rsidR="00DF6CDF" w:rsidRPr="007E45AC" w:rsidRDefault="004164FB" w:rsidP="00A0695B">
      <w:pPr>
        <w:pStyle w:val="BodyText"/>
        <w:numPr>
          <w:ilvl w:val="0"/>
          <w:numId w:val="20"/>
        </w:numPr>
        <w:spacing w:before="60" w:after="60"/>
        <w:ind w:left="360"/>
      </w:pPr>
      <w:r w:rsidRPr="00B86C41">
        <w:t>A</w:t>
      </w:r>
      <w:r w:rsidR="003C62FA" w:rsidRPr="006D4690">
        <w:t xml:space="preserve">pproach </w:t>
      </w:r>
      <w:r w:rsidR="001840E7" w:rsidRPr="00950876">
        <w:t xml:space="preserve">aims </w:t>
      </w:r>
      <w:r w:rsidR="00D67E80" w:rsidRPr="00CA463B">
        <w:t>to maximise</w:t>
      </w:r>
      <w:r w:rsidR="003C62FA" w:rsidRPr="004E2846">
        <w:t xml:space="preserve"> coverage </w:t>
      </w:r>
      <w:r w:rsidR="00D67E80" w:rsidRPr="00583736">
        <w:t>and</w:t>
      </w:r>
      <w:r w:rsidR="00647800" w:rsidRPr="00CC450C">
        <w:t xml:space="preserve"> </w:t>
      </w:r>
      <w:r w:rsidR="00DE0F1C" w:rsidRPr="00624ED6">
        <w:t>ensur</w:t>
      </w:r>
      <w:r w:rsidR="00D67E80" w:rsidRPr="00771706">
        <w:t>e</w:t>
      </w:r>
      <w:r w:rsidR="00DE0F1C" w:rsidRPr="00743406">
        <w:t xml:space="preserve"> access</w:t>
      </w:r>
      <w:r w:rsidR="00F946A5" w:rsidRPr="001C0EFA">
        <w:t xml:space="preserve"> for all</w:t>
      </w:r>
    </w:p>
    <w:p w14:paraId="06FD630D" w14:textId="2BC6C96E" w:rsidR="007D55FA" w:rsidRDefault="00DC2C41" w:rsidP="00A0695B">
      <w:pPr>
        <w:pStyle w:val="BodyText"/>
        <w:numPr>
          <w:ilvl w:val="0"/>
          <w:numId w:val="20"/>
        </w:numPr>
        <w:spacing w:before="60" w:after="60"/>
        <w:ind w:left="360"/>
      </w:pPr>
      <w:r w:rsidRPr="00050E97">
        <w:t>Approach to be flexible, leverage existing state/territory platforms and accommodate local community needs, capacity, and infrastructur</w:t>
      </w:r>
      <w:r w:rsidR="00046A8C">
        <w:t>e</w:t>
      </w:r>
    </w:p>
    <w:p w14:paraId="5B4D9708" w14:textId="042A3E8E" w:rsidR="00993FE4" w:rsidRDefault="00993FE4" w:rsidP="00A0695B">
      <w:pPr>
        <w:pStyle w:val="BodyText"/>
        <w:numPr>
          <w:ilvl w:val="0"/>
          <w:numId w:val="20"/>
        </w:numPr>
        <w:spacing w:before="60" w:after="60"/>
        <w:ind w:left="360"/>
      </w:pPr>
      <w:r>
        <w:t xml:space="preserve">Approach </w:t>
      </w:r>
      <w:r w:rsidR="00C91491">
        <w:t xml:space="preserve">should adhere to </w:t>
      </w:r>
      <w:r w:rsidR="00CA463B">
        <w:t xml:space="preserve">the </w:t>
      </w:r>
      <w:r w:rsidR="006D15DA">
        <w:t>World Health Organi</w:t>
      </w:r>
      <w:r w:rsidR="004E2846">
        <w:t>zation’s Screening Programme Guide</w:t>
      </w:r>
      <w:r w:rsidR="004E2846">
        <w:rPr>
          <w:rStyle w:val="FootnoteReference"/>
        </w:rPr>
        <w:footnoteReference w:id="6"/>
      </w:r>
      <w:r w:rsidR="004E2846">
        <w:t xml:space="preserve"> </w:t>
      </w:r>
      <w:r w:rsidR="00C94640">
        <w:t xml:space="preserve">and </w:t>
      </w:r>
      <w:r>
        <w:t>produce valid information, leading to better child health outcomes</w:t>
      </w:r>
    </w:p>
    <w:p w14:paraId="7D013EDA" w14:textId="63AE8CE6" w:rsidR="00DC2C41" w:rsidRPr="00514559" w:rsidRDefault="00DC2C41" w:rsidP="00A0695B">
      <w:pPr>
        <w:pStyle w:val="BodyText"/>
        <w:numPr>
          <w:ilvl w:val="0"/>
          <w:numId w:val="20"/>
        </w:numPr>
        <w:spacing w:before="60" w:after="60"/>
        <w:ind w:left="360"/>
      </w:pPr>
      <w:r w:rsidRPr="00050E97">
        <w:t>Screening must be supported by effective pathways for referral, follow</w:t>
      </w:r>
      <w:r>
        <w:t xml:space="preserve"> </w:t>
      </w:r>
      <w:r w:rsidRPr="00050E97">
        <w:t xml:space="preserve">up and </w:t>
      </w:r>
      <w:r w:rsidRPr="00514559">
        <w:t>access to appropriate eye care</w:t>
      </w:r>
    </w:p>
    <w:p w14:paraId="33D523E9" w14:textId="3A60400D" w:rsidR="00DC2C41" w:rsidRPr="00050E97" w:rsidRDefault="00DC2C41" w:rsidP="00A0695B">
      <w:pPr>
        <w:pStyle w:val="BodyText"/>
        <w:numPr>
          <w:ilvl w:val="0"/>
          <w:numId w:val="20"/>
        </w:numPr>
        <w:spacing w:before="60" w:after="60"/>
        <w:ind w:left="360"/>
      </w:pPr>
      <w:r w:rsidRPr="00050E97">
        <w:t>Screening must be supported by proactive strategies to improve community and parental awareness, education, involvement and follow up</w:t>
      </w:r>
    </w:p>
    <w:p w14:paraId="12CF7F15" w14:textId="19860D2A" w:rsidR="00DC2C41" w:rsidRPr="00050E97" w:rsidRDefault="00DC2C41" w:rsidP="00A0695B">
      <w:pPr>
        <w:pStyle w:val="BodyText"/>
        <w:numPr>
          <w:ilvl w:val="0"/>
          <w:numId w:val="20"/>
        </w:numPr>
        <w:spacing w:before="60" w:after="60"/>
        <w:ind w:left="360"/>
      </w:pPr>
      <w:r w:rsidRPr="00050E97">
        <w:t xml:space="preserve">A broad workforce should be utilised to maximise reach of the screening program, with all screeners to meet required standards/skill levels </w:t>
      </w:r>
    </w:p>
    <w:p w14:paraId="1147BB15" w14:textId="390C2927" w:rsidR="00A66B50" w:rsidRDefault="00DC2C41" w:rsidP="00A0695B">
      <w:pPr>
        <w:pStyle w:val="BodyText"/>
        <w:numPr>
          <w:ilvl w:val="0"/>
          <w:numId w:val="20"/>
        </w:numPr>
        <w:spacing w:before="60" w:after="60"/>
        <w:ind w:left="360"/>
      </w:pPr>
      <w:r w:rsidRPr="00050E97">
        <w:t>Data collection, evaluation and reporting to be embedded to drive continuous improvement and transparency</w:t>
      </w:r>
      <w:r w:rsidR="00250771">
        <w:t>.</w:t>
      </w:r>
    </w:p>
    <w:p w14:paraId="4E0052CD" w14:textId="77777777" w:rsidR="00740DA1" w:rsidRPr="005173FB" w:rsidRDefault="00740DA1" w:rsidP="0096583F">
      <w:pPr>
        <w:pStyle w:val="Heading2"/>
      </w:pPr>
      <w:bookmarkStart w:id="4" w:name="_Toc124760978"/>
      <w:r w:rsidRPr="005173FB">
        <w:t>Pre-screening regimen</w:t>
      </w:r>
      <w:bookmarkEnd w:id="4"/>
    </w:p>
    <w:p w14:paraId="1384DD26" w14:textId="64BEF3EF" w:rsidR="002F6548" w:rsidRDefault="002B5A00" w:rsidP="00E1173E">
      <w:pPr>
        <w:pStyle w:val="BodyText"/>
        <w:spacing w:before="240" w:after="240"/>
      </w:pPr>
      <w:r>
        <w:t>W</w:t>
      </w:r>
      <w:r w:rsidR="00317FB8">
        <w:t xml:space="preserve">ritten information provided to parents/carers </w:t>
      </w:r>
      <w:r w:rsidR="00637A94">
        <w:t xml:space="preserve">about vision screening </w:t>
      </w:r>
      <w:r w:rsidR="00317FB8">
        <w:t>should</w:t>
      </w:r>
      <w:r w:rsidR="00C471EC">
        <w:t xml:space="preserve"> have the appropriate level of </w:t>
      </w:r>
      <w:r w:rsidR="00637A94">
        <w:t>detail</w:t>
      </w:r>
      <w:r w:rsidR="003B1339">
        <w:t xml:space="preserve">, </w:t>
      </w:r>
      <w:r w:rsidR="00637A94">
        <w:t>avoid being overly complicated</w:t>
      </w:r>
      <w:r w:rsidR="00302B9B">
        <w:t xml:space="preserve">, and should be available in most commonly spoken community languages. </w:t>
      </w:r>
    </w:p>
    <w:p w14:paraId="100C95E4" w14:textId="3616609B" w:rsidR="00F632E6" w:rsidRDefault="00EB5F23" w:rsidP="00E1173E">
      <w:pPr>
        <w:pStyle w:val="BodyText"/>
        <w:spacing w:before="240" w:after="240"/>
      </w:pPr>
      <w:r>
        <w:t xml:space="preserve">The following materials </w:t>
      </w:r>
      <w:r w:rsidR="007D024B">
        <w:t xml:space="preserve">should be provided to parents/carers </w:t>
      </w:r>
      <w:r w:rsidR="00302B9B">
        <w:t>prior to the screening:</w:t>
      </w:r>
    </w:p>
    <w:p w14:paraId="578B3AEB" w14:textId="77777777" w:rsidR="00D04443" w:rsidRDefault="00740DA1" w:rsidP="00A0695B">
      <w:pPr>
        <w:pStyle w:val="BodyText"/>
        <w:numPr>
          <w:ilvl w:val="0"/>
          <w:numId w:val="26"/>
        </w:numPr>
        <w:spacing w:before="240" w:after="240"/>
      </w:pPr>
      <w:r w:rsidRPr="00885110">
        <w:t>Written information about</w:t>
      </w:r>
      <w:r w:rsidR="00D04443">
        <w:t>:</w:t>
      </w:r>
    </w:p>
    <w:p w14:paraId="1B6B12FA" w14:textId="46B3C0F3" w:rsidR="00D04443" w:rsidRDefault="005D5B5A" w:rsidP="00A0695B">
      <w:pPr>
        <w:pStyle w:val="BodyText"/>
        <w:numPr>
          <w:ilvl w:val="0"/>
          <w:numId w:val="21"/>
        </w:numPr>
        <w:spacing w:before="240" w:after="240"/>
      </w:pPr>
      <w:r>
        <w:t>T</w:t>
      </w:r>
      <w:r w:rsidR="00740DA1" w:rsidRPr="00885110">
        <w:t>he screening process</w:t>
      </w:r>
    </w:p>
    <w:p w14:paraId="63F54C19" w14:textId="2B1CD071" w:rsidR="00B74C27" w:rsidRDefault="005D5B5A" w:rsidP="00A0695B">
      <w:pPr>
        <w:pStyle w:val="BodyText"/>
        <w:numPr>
          <w:ilvl w:val="0"/>
          <w:numId w:val="21"/>
        </w:numPr>
        <w:spacing w:before="240" w:after="240"/>
      </w:pPr>
      <w:r>
        <w:t>T</w:t>
      </w:r>
      <w:r w:rsidR="00740DA1" w:rsidRPr="00885110">
        <w:t>he importance of vision screening for vision and eye health in children</w:t>
      </w:r>
      <w:r w:rsidR="00DA4FB7">
        <w:t>,</w:t>
      </w:r>
      <w:r w:rsidR="00D008AA">
        <w:t xml:space="preserve"> and</w:t>
      </w:r>
    </w:p>
    <w:p w14:paraId="13ACAB6B" w14:textId="2C425E25" w:rsidR="00EF0D6F" w:rsidRDefault="005D5B5A" w:rsidP="00A0695B">
      <w:pPr>
        <w:pStyle w:val="BodyText"/>
        <w:numPr>
          <w:ilvl w:val="0"/>
          <w:numId w:val="21"/>
        </w:numPr>
        <w:spacing w:before="240" w:after="240"/>
      </w:pPr>
      <w:r>
        <w:t>C</w:t>
      </w:r>
      <w:r w:rsidR="00227886">
        <w:t>ommon eye conditions affecting children</w:t>
      </w:r>
      <w:r w:rsidR="009E013E">
        <w:t>.</w:t>
      </w:r>
      <w:r w:rsidR="00227886" w:rsidRPr="00885110">
        <w:t xml:space="preserve"> </w:t>
      </w:r>
    </w:p>
    <w:p w14:paraId="708C0DA6" w14:textId="2317DF46" w:rsidR="00EF0D6F" w:rsidRDefault="0014560F" w:rsidP="006C4186">
      <w:pPr>
        <w:pStyle w:val="BodyText"/>
        <w:spacing w:before="240" w:after="240"/>
      </w:pPr>
      <w:r>
        <w:t>W</w:t>
      </w:r>
      <w:r w:rsidR="00EF0D6F">
        <w:t>ritten information should</w:t>
      </w:r>
      <w:r>
        <w:t xml:space="preserve"> </w:t>
      </w:r>
      <w:r w:rsidR="00082D94">
        <w:t xml:space="preserve">also </w:t>
      </w:r>
      <w:r w:rsidR="00EF0D6F">
        <w:t xml:space="preserve">state </w:t>
      </w:r>
      <w:r w:rsidR="00F82B6D">
        <w:t xml:space="preserve">that </w:t>
      </w:r>
      <w:r w:rsidR="00006282">
        <w:t>vision screening does not replace a comprehensive eye exam</w:t>
      </w:r>
      <w:r w:rsidR="00867D3B">
        <w:t xml:space="preserve"> and parents/carers with concerns regarding their child’s eyes/vision should consult an eye </w:t>
      </w:r>
      <w:r w:rsidR="00867D3B">
        <w:lastRenderedPageBreak/>
        <w:t>health practitioner</w:t>
      </w:r>
      <w:r w:rsidR="00EC4F90">
        <w:t>.</w:t>
      </w:r>
      <w:r w:rsidR="00564AF5">
        <w:t xml:space="preserve"> </w:t>
      </w:r>
      <w:r w:rsidR="00A11335">
        <w:t>Additionally</w:t>
      </w:r>
      <w:r w:rsidR="00082D94">
        <w:t>, p</w:t>
      </w:r>
      <w:r w:rsidR="00E53691">
        <w:t xml:space="preserve">arents/carers have the right to have their child’s eyes assessed by an eye health practitioner at </w:t>
      </w:r>
      <w:r w:rsidR="00246F3E">
        <w:t>any stage</w:t>
      </w:r>
      <w:r w:rsidR="003E7AF4">
        <w:t xml:space="preserve"> irrespective of the screening outcome </w:t>
      </w:r>
      <w:r w:rsidR="005A2E75">
        <w:t>in addition/simultaneous to vision screening.</w:t>
      </w:r>
      <w:r w:rsidR="005A16E0">
        <w:t xml:space="preserve"> </w:t>
      </w:r>
    </w:p>
    <w:p w14:paraId="0F2526E0" w14:textId="6D15CFAD" w:rsidR="00740DA1" w:rsidRPr="00956091" w:rsidRDefault="00740DA1" w:rsidP="00A0695B">
      <w:pPr>
        <w:pStyle w:val="BodyText"/>
        <w:numPr>
          <w:ilvl w:val="0"/>
          <w:numId w:val="26"/>
        </w:numPr>
        <w:spacing w:before="240" w:after="240"/>
      </w:pPr>
      <w:r w:rsidRPr="00885110">
        <w:t>Consent form, including parental/</w:t>
      </w:r>
      <w:r w:rsidR="00305B03">
        <w:t>carer</w:t>
      </w:r>
      <w:r w:rsidRPr="00885110">
        <w:t xml:space="preserve"> consent:</w:t>
      </w:r>
    </w:p>
    <w:p w14:paraId="1F5125CF" w14:textId="78FE090F" w:rsidR="00740DA1" w:rsidRPr="00956091" w:rsidRDefault="005D5B5A" w:rsidP="00A0695B">
      <w:pPr>
        <w:pStyle w:val="BodyText"/>
        <w:numPr>
          <w:ilvl w:val="0"/>
          <w:numId w:val="37"/>
        </w:numPr>
      </w:pPr>
      <w:r>
        <w:t>F</w:t>
      </w:r>
      <w:r w:rsidR="00740DA1" w:rsidRPr="00885110">
        <w:t>or screening to be conducted</w:t>
      </w:r>
    </w:p>
    <w:p w14:paraId="07244627" w14:textId="1CDAAC54" w:rsidR="00740DA1" w:rsidRPr="00956091" w:rsidRDefault="005D5B5A" w:rsidP="00A0695B">
      <w:pPr>
        <w:pStyle w:val="BodyText"/>
        <w:numPr>
          <w:ilvl w:val="0"/>
          <w:numId w:val="37"/>
        </w:numPr>
      </w:pPr>
      <w:r>
        <w:t>F</w:t>
      </w:r>
      <w:r w:rsidR="00740DA1" w:rsidRPr="00885110">
        <w:t xml:space="preserve">or screener to connect with </w:t>
      </w:r>
      <w:r w:rsidR="00B77623">
        <w:t xml:space="preserve">relevant </w:t>
      </w:r>
      <w:r w:rsidR="002920AE">
        <w:t xml:space="preserve">educators and </w:t>
      </w:r>
      <w:r w:rsidR="00D15A3D">
        <w:t xml:space="preserve">community organisations where appropriate </w:t>
      </w:r>
      <w:r w:rsidR="00E77344">
        <w:t>to provide feedback to these services</w:t>
      </w:r>
      <w:r w:rsidR="00843487">
        <w:t>,</w:t>
      </w:r>
      <w:r w:rsidR="003B1339">
        <w:t xml:space="preserve"> and</w:t>
      </w:r>
    </w:p>
    <w:p w14:paraId="15A3F261" w14:textId="23CDF174" w:rsidR="00740DA1" w:rsidRPr="00956091" w:rsidRDefault="005D5B5A" w:rsidP="00A0695B">
      <w:pPr>
        <w:pStyle w:val="BodyText"/>
        <w:numPr>
          <w:ilvl w:val="0"/>
          <w:numId w:val="37"/>
        </w:numPr>
      </w:pPr>
      <w:r>
        <w:t>F</w:t>
      </w:r>
      <w:r w:rsidR="00740DA1" w:rsidRPr="00885110">
        <w:t xml:space="preserve">or information collected via screen to be recorded </w:t>
      </w:r>
      <w:r w:rsidR="00C81AF3">
        <w:t>within an information management system</w:t>
      </w:r>
      <w:r w:rsidR="00740DA1" w:rsidRPr="00885110">
        <w:t xml:space="preserve"> for purposes of follow up</w:t>
      </w:r>
      <w:r w:rsidR="00C81AF3">
        <w:t xml:space="preserve">, evaluation and </w:t>
      </w:r>
      <w:r w:rsidR="00740DA1" w:rsidRPr="00885110">
        <w:t>research (subject to ethics approval and use of de-identified data only)</w:t>
      </w:r>
      <w:r w:rsidR="00826217">
        <w:t>.</w:t>
      </w:r>
    </w:p>
    <w:p w14:paraId="4D962D28" w14:textId="0F3A4D4F" w:rsidR="00740DA1" w:rsidRPr="00885110" w:rsidRDefault="002F6548" w:rsidP="00233489">
      <w:pPr>
        <w:pStyle w:val="BodyText"/>
      </w:pPr>
      <w:r>
        <w:t>3</w:t>
      </w:r>
      <w:r w:rsidR="002A77ED">
        <w:t xml:space="preserve">. </w:t>
      </w:r>
      <w:r w:rsidR="00740DA1" w:rsidRPr="00885110">
        <w:t>History questionnaire covering the following topic</w:t>
      </w:r>
      <w:r w:rsidR="00826217">
        <w:t>s</w:t>
      </w:r>
      <w:r w:rsidR="00740DA1" w:rsidRPr="00885110">
        <w:t xml:space="preserve">: </w:t>
      </w:r>
    </w:p>
    <w:p w14:paraId="154F4109" w14:textId="59923CB4" w:rsidR="00740DA1" w:rsidRDefault="00740DA1" w:rsidP="00A0695B">
      <w:pPr>
        <w:pStyle w:val="BodyText"/>
        <w:numPr>
          <w:ilvl w:val="0"/>
          <w:numId w:val="38"/>
        </w:numPr>
      </w:pPr>
      <w:r w:rsidRPr="00956091">
        <w:t>Current eye care/current spectacle wear</w:t>
      </w:r>
      <w:r w:rsidR="002E3853">
        <w:t>, and</w:t>
      </w:r>
      <w:r w:rsidR="00CD1F8A">
        <w:t xml:space="preserve"> </w:t>
      </w:r>
    </w:p>
    <w:p w14:paraId="12B451B4" w14:textId="52B8A6C1" w:rsidR="00CE2B31" w:rsidRDefault="00740DA1" w:rsidP="00A0695B">
      <w:pPr>
        <w:pStyle w:val="BodyText"/>
        <w:numPr>
          <w:ilvl w:val="0"/>
          <w:numId w:val="38"/>
        </w:numPr>
      </w:pPr>
      <w:r w:rsidRPr="00956091">
        <w:t>Parental/carer concerns regarding child’s eyes/vision</w:t>
      </w:r>
      <w:r w:rsidR="005D5B5A">
        <w:t>.</w:t>
      </w:r>
      <w:r w:rsidR="00583736">
        <w:rPr>
          <w:rStyle w:val="FootnoteReference"/>
        </w:rPr>
        <w:footnoteReference w:id="7"/>
      </w:r>
      <w:r w:rsidR="00233489">
        <w:t xml:space="preserve"> </w:t>
      </w:r>
    </w:p>
    <w:p w14:paraId="0F88AA61" w14:textId="77777777" w:rsidR="00740DA1" w:rsidRPr="005173FB" w:rsidRDefault="00740DA1" w:rsidP="00233489">
      <w:pPr>
        <w:pStyle w:val="Heading2"/>
      </w:pPr>
      <w:bookmarkStart w:id="5" w:name="_Toc124760979"/>
      <w:r w:rsidRPr="005173FB">
        <w:t>Screening regimen</w:t>
      </w:r>
      <w:bookmarkEnd w:id="5"/>
    </w:p>
    <w:p w14:paraId="3773F824" w14:textId="59BDC946" w:rsidR="00CC43C0" w:rsidRDefault="00740DA1" w:rsidP="008F103E">
      <w:pPr>
        <w:pStyle w:val="BodyText"/>
        <w:spacing w:before="240" w:after="240"/>
        <w:ind w:hanging="11"/>
        <w:rPr>
          <w:rFonts w:ascii="Arial" w:hAnsi="Arial" w:cs="Arial"/>
        </w:rPr>
      </w:pPr>
      <w:r>
        <w:rPr>
          <w:rFonts w:ascii="Arial" w:hAnsi="Arial" w:cs="Arial"/>
        </w:rPr>
        <w:t>The primary purpose of the screening is to identify children with significant visual compromise</w:t>
      </w:r>
      <w:r w:rsidR="00A1137F">
        <w:rPr>
          <w:rFonts w:ascii="Arial" w:hAnsi="Arial" w:cs="Arial"/>
        </w:rPr>
        <w:t>.</w:t>
      </w:r>
      <w:r>
        <w:rPr>
          <w:rFonts w:ascii="Arial" w:hAnsi="Arial" w:cs="Arial"/>
        </w:rPr>
        <w:t xml:space="preserve"> Given this, the </w:t>
      </w:r>
      <w:r w:rsidR="00A1137F">
        <w:rPr>
          <w:rFonts w:ascii="Arial" w:hAnsi="Arial" w:cs="Arial"/>
        </w:rPr>
        <w:t>minimum</w:t>
      </w:r>
      <w:r w:rsidR="00167AF5">
        <w:rPr>
          <w:rFonts w:ascii="Arial" w:hAnsi="Arial" w:cs="Arial"/>
        </w:rPr>
        <w:t xml:space="preserve"> vision screening</w:t>
      </w:r>
      <w:r w:rsidR="00A1137F">
        <w:rPr>
          <w:rFonts w:ascii="Arial" w:hAnsi="Arial" w:cs="Arial"/>
        </w:rPr>
        <w:t xml:space="preserve"> </w:t>
      </w:r>
      <w:r>
        <w:rPr>
          <w:rFonts w:ascii="Arial" w:hAnsi="Arial" w:cs="Arial"/>
        </w:rPr>
        <w:t>test</w:t>
      </w:r>
      <w:r w:rsidR="00AB0FCB">
        <w:rPr>
          <w:rFonts w:ascii="Arial" w:hAnsi="Arial" w:cs="Arial"/>
        </w:rPr>
        <w:t>s</w:t>
      </w:r>
      <w:r>
        <w:rPr>
          <w:rFonts w:ascii="Arial" w:hAnsi="Arial" w:cs="Arial"/>
        </w:rPr>
        <w:t xml:space="preserve"> to conduct i</w:t>
      </w:r>
      <w:r w:rsidR="007E5E29">
        <w:rPr>
          <w:rFonts w:ascii="Arial" w:hAnsi="Arial" w:cs="Arial"/>
        </w:rPr>
        <w:t>ncludes careful inspection of the chi</w:t>
      </w:r>
      <w:r w:rsidR="00494034">
        <w:rPr>
          <w:rFonts w:ascii="Arial" w:hAnsi="Arial" w:cs="Arial"/>
        </w:rPr>
        <w:t>l</w:t>
      </w:r>
      <w:r w:rsidR="007E5E29">
        <w:rPr>
          <w:rFonts w:ascii="Arial" w:hAnsi="Arial" w:cs="Arial"/>
        </w:rPr>
        <w:t>d’s eyes and an</w:t>
      </w:r>
      <w:r>
        <w:rPr>
          <w:rFonts w:ascii="Arial" w:hAnsi="Arial" w:cs="Arial"/>
        </w:rPr>
        <w:t xml:space="preserve"> assessment of</w:t>
      </w:r>
      <w:r w:rsidR="002C5296">
        <w:rPr>
          <w:rFonts w:ascii="Arial" w:hAnsi="Arial" w:cs="Arial"/>
        </w:rPr>
        <w:t xml:space="preserve"> the</w:t>
      </w:r>
      <w:r>
        <w:rPr>
          <w:rFonts w:ascii="Arial" w:hAnsi="Arial" w:cs="Arial"/>
        </w:rPr>
        <w:t xml:space="preserve"> </w:t>
      </w:r>
      <w:r w:rsidR="006D77AA">
        <w:rPr>
          <w:rFonts w:ascii="Arial" w:hAnsi="Arial" w:cs="Arial"/>
        </w:rPr>
        <w:t xml:space="preserve">monocular distance vision </w:t>
      </w:r>
      <w:r>
        <w:rPr>
          <w:rFonts w:ascii="Arial" w:hAnsi="Arial" w:cs="Arial"/>
        </w:rPr>
        <w:t>of both eyes</w:t>
      </w:r>
      <w:r w:rsidR="006D77AA">
        <w:rPr>
          <w:rFonts w:ascii="Arial" w:hAnsi="Arial" w:cs="Arial"/>
        </w:rPr>
        <w:t>.</w:t>
      </w:r>
      <w:r w:rsidR="00EC3D8D">
        <w:rPr>
          <w:rFonts w:ascii="Arial" w:hAnsi="Arial" w:cs="Arial"/>
        </w:rPr>
        <w:t xml:space="preserve"> </w:t>
      </w:r>
    </w:p>
    <w:p w14:paraId="0F91974A" w14:textId="40537B03" w:rsidR="006D77AA" w:rsidRPr="00BE59D7" w:rsidRDefault="00C86793" w:rsidP="00233489">
      <w:pPr>
        <w:pStyle w:val="BodyText"/>
        <w:rPr>
          <w:rFonts w:ascii="Arial" w:hAnsi="Arial" w:cs="Arial"/>
          <w:b/>
          <w:bCs/>
        </w:rPr>
      </w:pPr>
      <w:r w:rsidRPr="00BE59D7">
        <w:rPr>
          <w:rFonts w:ascii="Arial" w:hAnsi="Arial" w:cs="Arial"/>
          <w:b/>
          <w:bCs/>
        </w:rPr>
        <w:t>Observation</w:t>
      </w:r>
      <w:r w:rsidR="00CC43C0" w:rsidRPr="00BE59D7">
        <w:rPr>
          <w:rFonts w:ascii="Arial" w:hAnsi="Arial" w:cs="Arial"/>
          <w:b/>
          <w:bCs/>
        </w:rPr>
        <w:t>:</w:t>
      </w:r>
    </w:p>
    <w:p w14:paraId="133D5C28" w14:textId="5076CD55" w:rsidR="004842FE" w:rsidRDefault="00C86793" w:rsidP="00A0695B">
      <w:pPr>
        <w:pStyle w:val="BodyText"/>
        <w:numPr>
          <w:ilvl w:val="0"/>
          <w:numId w:val="25"/>
        </w:numPr>
        <w:rPr>
          <w:rFonts w:ascii="Arial" w:hAnsi="Arial" w:cs="Arial"/>
        </w:rPr>
      </w:pPr>
      <w:r>
        <w:rPr>
          <w:rFonts w:ascii="Arial" w:hAnsi="Arial" w:cs="Arial"/>
        </w:rPr>
        <w:t>O</w:t>
      </w:r>
      <w:r w:rsidR="007B15FF">
        <w:rPr>
          <w:rFonts w:ascii="Arial" w:hAnsi="Arial" w:cs="Arial"/>
        </w:rPr>
        <w:t xml:space="preserve">bserve </w:t>
      </w:r>
      <w:r w:rsidR="00E100B4">
        <w:rPr>
          <w:rFonts w:ascii="Arial" w:hAnsi="Arial" w:cs="Arial"/>
        </w:rPr>
        <w:t xml:space="preserve">the </w:t>
      </w:r>
      <w:r w:rsidR="007B15FF">
        <w:rPr>
          <w:rFonts w:ascii="Arial" w:hAnsi="Arial" w:cs="Arial"/>
        </w:rPr>
        <w:t xml:space="preserve">child’s </w:t>
      </w:r>
      <w:r w:rsidR="00E100B4">
        <w:rPr>
          <w:rFonts w:ascii="Arial" w:hAnsi="Arial" w:cs="Arial"/>
        </w:rPr>
        <w:t xml:space="preserve">eyes to determine </w:t>
      </w:r>
      <w:r w:rsidR="002F5CF2">
        <w:rPr>
          <w:rFonts w:ascii="Arial" w:hAnsi="Arial" w:cs="Arial"/>
        </w:rPr>
        <w:t>if any abnormalities</w:t>
      </w:r>
      <w:r w:rsidR="005B3689">
        <w:rPr>
          <w:rFonts w:ascii="Arial" w:hAnsi="Arial" w:cs="Arial"/>
        </w:rPr>
        <w:t xml:space="preserve"> may be present, </w:t>
      </w:r>
      <w:r w:rsidR="002F5CF2">
        <w:rPr>
          <w:rFonts w:ascii="Arial" w:hAnsi="Arial" w:cs="Arial"/>
        </w:rPr>
        <w:t>which</w:t>
      </w:r>
      <w:r w:rsidR="00A20809">
        <w:rPr>
          <w:rFonts w:ascii="Arial" w:hAnsi="Arial" w:cs="Arial"/>
        </w:rPr>
        <w:t xml:space="preserve"> are of concern or</w:t>
      </w:r>
      <w:r w:rsidR="002F5CF2">
        <w:rPr>
          <w:rFonts w:ascii="Arial" w:hAnsi="Arial" w:cs="Arial"/>
        </w:rPr>
        <w:t xml:space="preserve"> could affect either the vision or the child’s general comfort</w:t>
      </w:r>
      <w:r w:rsidR="007638AD">
        <w:rPr>
          <w:rFonts w:ascii="Arial" w:hAnsi="Arial" w:cs="Arial"/>
        </w:rPr>
        <w:t>.</w:t>
      </w:r>
    </w:p>
    <w:p w14:paraId="30D6D76E" w14:textId="340535AF" w:rsidR="000E7891" w:rsidRPr="00BE59D7" w:rsidRDefault="000E7891" w:rsidP="004842FE">
      <w:pPr>
        <w:pStyle w:val="BodyText"/>
        <w:rPr>
          <w:rFonts w:ascii="Arial" w:hAnsi="Arial" w:cs="Arial"/>
          <w:b/>
          <w:bCs/>
        </w:rPr>
      </w:pPr>
      <w:r w:rsidRPr="00BE59D7">
        <w:rPr>
          <w:rFonts w:ascii="Arial" w:hAnsi="Arial" w:cs="Arial"/>
          <w:b/>
          <w:bCs/>
        </w:rPr>
        <w:t>Assessment of distance vision:</w:t>
      </w:r>
    </w:p>
    <w:p w14:paraId="6EF7EACD" w14:textId="539AC54B" w:rsidR="00740DA1" w:rsidRDefault="007B15FF" w:rsidP="00A0695B">
      <w:pPr>
        <w:pStyle w:val="BodyText"/>
        <w:numPr>
          <w:ilvl w:val="0"/>
          <w:numId w:val="25"/>
        </w:numPr>
        <w:rPr>
          <w:rFonts w:ascii="Arial" w:hAnsi="Arial" w:cs="Arial"/>
        </w:rPr>
      </w:pPr>
      <w:r>
        <w:rPr>
          <w:rFonts w:ascii="Arial" w:hAnsi="Arial" w:cs="Arial"/>
        </w:rPr>
        <w:t>The m</w:t>
      </w:r>
      <w:r w:rsidR="000E7891">
        <w:rPr>
          <w:rFonts w:ascii="Arial" w:hAnsi="Arial" w:cs="Arial"/>
        </w:rPr>
        <w:t xml:space="preserve">onocular distance vision will be measured </w:t>
      </w:r>
      <w:r w:rsidR="004714F3">
        <w:rPr>
          <w:rFonts w:ascii="Arial" w:hAnsi="Arial" w:cs="Arial"/>
        </w:rPr>
        <w:t>with</w:t>
      </w:r>
      <w:r w:rsidR="000E7891">
        <w:rPr>
          <w:rFonts w:ascii="Arial" w:hAnsi="Arial" w:cs="Arial"/>
        </w:rPr>
        <w:t xml:space="preserve"> </w:t>
      </w:r>
      <w:r w:rsidR="004714F3">
        <w:rPr>
          <w:rFonts w:ascii="Arial" w:hAnsi="Arial" w:cs="Arial"/>
        </w:rPr>
        <w:t>the child in their habitual correction state (i.e.</w:t>
      </w:r>
      <w:r w:rsidR="00812EF0">
        <w:rPr>
          <w:rFonts w:ascii="Arial" w:hAnsi="Arial" w:cs="Arial"/>
        </w:rPr>
        <w:t>,</w:t>
      </w:r>
      <w:r w:rsidR="004714F3">
        <w:rPr>
          <w:rFonts w:ascii="Arial" w:hAnsi="Arial" w:cs="Arial"/>
        </w:rPr>
        <w:t xml:space="preserve"> wearing distance glasses if they have them, or unaided if they do not have glasses for distance)</w:t>
      </w:r>
      <w:r w:rsidR="00BE59D7">
        <w:rPr>
          <w:rFonts w:ascii="Arial" w:hAnsi="Arial" w:cs="Arial"/>
        </w:rPr>
        <w:t>.</w:t>
      </w:r>
    </w:p>
    <w:p w14:paraId="37F7B821" w14:textId="738F9EA4" w:rsidR="00740DA1" w:rsidRDefault="00740DA1" w:rsidP="00A0695B">
      <w:pPr>
        <w:pStyle w:val="BodyText"/>
        <w:numPr>
          <w:ilvl w:val="0"/>
          <w:numId w:val="25"/>
        </w:numPr>
        <w:rPr>
          <w:rFonts w:ascii="Arial" w:hAnsi="Arial" w:cs="Arial"/>
        </w:rPr>
      </w:pPr>
      <w:r>
        <w:rPr>
          <w:rFonts w:ascii="Arial" w:hAnsi="Arial" w:cs="Arial"/>
        </w:rPr>
        <w:t xml:space="preserve">A </w:t>
      </w:r>
      <w:r w:rsidR="00341FA9">
        <w:rPr>
          <w:rFonts w:ascii="Arial" w:hAnsi="Arial" w:cs="Arial"/>
        </w:rPr>
        <w:t xml:space="preserve">device </w:t>
      </w:r>
      <w:r w:rsidR="0062676D">
        <w:rPr>
          <w:rFonts w:ascii="Arial" w:hAnsi="Arial" w:cs="Arial"/>
        </w:rPr>
        <w:t xml:space="preserve">which occludes one eye at a time (e.g., </w:t>
      </w:r>
      <w:r w:rsidR="005C1A9C">
        <w:rPr>
          <w:rFonts w:ascii="Arial" w:hAnsi="Arial" w:cs="Arial"/>
        </w:rPr>
        <w:t>eye patch or occlusion glasses)</w:t>
      </w:r>
      <w:r>
        <w:rPr>
          <w:rFonts w:ascii="Arial" w:hAnsi="Arial" w:cs="Arial"/>
        </w:rPr>
        <w:t xml:space="preserve"> should be used so that the child cannot see through or around during the test</w:t>
      </w:r>
      <w:r w:rsidR="00BE59D7">
        <w:rPr>
          <w:rFonts w:ascii="Arial" w:hAnsi="Arial" w:cs="Arial"/>
        </w:rPr>
        <w:t>.</w:t>
      </w:r>
    </w:p>
    <w:p w14:paraId="5EFBDFF4" w14:textId="031A6E05" w:rsidR="00CB2B16" w:rsidRDefault="00E50999" w:rsidP="00A0695B">
      <w:pPr>
        <w:pStyle w:val="BodyText"/>
        <w:numPr>
          <w:ilvl w:val="0"/>
          <w:numId w:val="25"/>
        </w:numPr>
        <w:spacing w:before="240" w:after="240"/>
        <w:rPr>
          <w:rFonts w:ascii="Arial" w:hAnsi="Arial" w:cs="Arial"/>
        </w:rPr>
      </w:pPr>
      <w:r w:rsidRPr="00B9643D">
        <w:rPr>
          <w:rFonts w:ascii="Arial" w:hAnsi="Arial" w:cs="Arial"/>
        </w:rPr>
        <w:t>Use a</w:t>
      </w:r>
      <w:r w:rsidR="00740DA1" w:rsidRPr="00B9643D">
        <w:rPr>
          <w:rFonts w:ascii="Arial" w:hAnsi="Arial" w:cs="Arial"/>
        </w:rPr>
        <w:t xml:space="preserve"> </w:t>
      </w:r>
      <w:r w:rsidR="004714F3" w:rsidRPr="00B9643D">
        <w:rPr>
          <w:rFonts w:ascii="Arial" w:hAnsi="Arial" w:cs="Arial"/>
        </w:rPr>
        <w:t xml:space="preserve">distance </w:t>
      </w:r>
      <w:r w:rsidR="009D0D64" w:rsidRPr="00B9643D">
        <w:rPr>
          <w:rFonts w:ascii="Arial" w:hAnsi="Arial" w:cs="Arial"/>
        </w:rPr>
        <w:t xml:space="preserve">vision </w:t>
      </w:r>
      <w:r w:rsidR="00740DA1" w:rsidRPr="00B9643D">
        <w:rPr>
          <w:rFonts w:ascii="Arial" w:hAnsi="Arial" w:cs="Arial"/>
        </w:rPr>
        <w:t>chart</w:t>
      </w:r>
      <w:r w:rsidR="009D0D64" w:rsidRPr="00B9643D">
        <w:rPr>
          <w:rFonts w:ascii="Arial" w:hAnsi="Arial" w:cs="Arial"/>
        </w:rPr>
        <w:t xml:space="preserve"> with</w:t>
      </w:r>
      <w:r w:rsidR="009174B5" w:rsidRPr="00B9643D">
        <w:rPr>
          <w:rFonts w:ascii="Arial" w:hAnsi="Arial" w:cs="Arial"/>
        </w:rPr>
        <w:t xml:space="preserve"> </w:t>
      </w:r>
      <w:r w:rsidR="009D0D64" w:rsidRPr="00B9643D">
        <w:rPr>
          <w:rFonts w:ascii="Arial" w:hAnsi="Arial" w:cs="Arial"/>
        </w:rPr>
        <w:t>crowded</w:t>
      </w:r>
      <w:r w:rsidR="009174B5" w:rsidRPr="00B9643D">
        <w:rPr>
          <w:rFonts w:ascii="Arial" w:hAnsi="Arial" w:cs="Arial"/>
        </w:rPr>
        <w:t xml:space="preserve"> or linear</w:t>
      </w:r>
      <w:r w:rsidR="009D0D64" w:rsidRPr="00B9643D">
        <w:rPr>
          <w:rFonts w:ascii="Arial" w:hAnsi="Arial" w:cs="Arial"/>
        </w:rPr>
        <w:t xml:space="preserve"> optotype</w:t>
      </w:r>
      <w:r w:rsidR="00396812" w:rsidRPr="00B9643D">
        <w:rPr>
          <w:rFonts w:ascii="Arial" w:hAnsi="Arial" w:cs="Arial"/>
        </w:rPr>
        <w:t>s</w:t>
      </w:r>
      <w:r w:rsidR="00740DA1" w:rsidRPr="00B9643D">
        <w:rPr>
          <w:rFonts w:ascii="Arial" w:hAnsi="Arial" w:cs="Arial"/>
        </w:rPr>
        <w:t xml:space="preserve"> (e.g., HOTV</w:t>
      </w:r>
      <w:r w:rsidR="00D64048" w:rsidRPr="00B9643D">
        <w:rPr>
          <w:rFonts w:ascii="Arial" w:hAnsi="Arial" w:cs="Arial"/>
        </w:rPr>
        <w:t xml:space="preserve">, </w:t>
      </w:r>
      <w:r w:rsidR="004842FE" w:rsidRPr="00B9643D">
        <w:rPr>
          <w:rFonts w:ascii="Arial" w:hAnsi="Arial" w:cs="Arial"/>
        </w:rPr>
        <w:t>LEA</w:t>
      </w:r>
      <w:r w:rsidR="00566966" w:rsidRPr="00B9643D">
        <w:rPr>
          <w:rFonts w:ascii="Arial" w:hAnsi="Arial" w:cs="Arial"/>
        </w:rPr>
        <w:t xml:space="preserve"> </w:t>
      </w:r>
      <w:r w:rsidR="00740DA1" w:rsidRPr="00B9643D">
        <w:rPr>
          <w:rFonts w:ascii="Arial" w:hAnsi="Arial" w:cs="Arial"/>
        </w:rPr>
        <w:t>chart)</w:t>
      </w:r>
      <w:r w:rsidR="00396812" w:rsidRPr="00B9643D">
        <w:rPr>
          <w:rFonts w:ascii="Arial" w:hAnsi="Arial" w:cs="Arial"/>
        </w:rPr>
        <w:t xml:space="preserve"> that includes</w:t>
      </w:r>
      <w:r w:rsidR="009A48D6" w:rsidRPr="00B9643D">
        <w:rPr>
          <w:rFonts w:ascii="Arial" w:hAnsi="Arial" w:cs="Arial"/>
        </w:rPr>
        <w:t xml:space="preserve"> equivalent</w:t>
      </w:r>
      <w:r w:rsidR="00396812" w:rsidRPr="00B9643D">
        <w:rPr>
          <w:rFonts w:ascii="Arial" w:hAnsi="Arial" w:cs="Arial"/>
        </w:rPr>
        <w:t xml:space="preserve"> </w:t>
      </w:r>
      <w:r w:rsidR="00267F87" w:rsidRPr="00B9643D">
        <w:rPr>
          <w:rFonts w:ascii="Arial" w:hAnsi="Arial" w:cs="Arial"/>
        </w:rPr>
        <w:t>measures for 6/6</w:t>
      </w:r>
      <w:r w:rsidR="00EC740D" w:rsidRPr="00B9643D">
        <w:rPr>
          <w:rFonts w:ascii="Arial" w:hAnsi="Arial" w:cs="Arial"/>
        </w:rPr>
        <w:t>, 6/9</w:t>
      </w:r>
      <w:r w:rsidR="00895FCC" w:rsidRPr="00B9643D">
        <w:rPr>
          <w:rFonts w:ascii="Arial" w:hAnsi="Arial" w:cs="Arial"/>
          <w:vertAlign w:val="superscript"/>
        </w:rPr>
        <w:t>5</w:t>
      </w:r>
      <w:r w:rsidR="00EC740D" w:rsidRPr="00B9643D">
        <w:rPr>
          <w:rFonts w:ascii="Arial" w:hAnsi="Arial" w:cs="Arial"/>
        </w:rPr>
        <w:t>, 6/12 and 6/18</w:t>
      </w:r>
      <w:r w:rsidR="00EC740D">
        <w:rPr>
          <w:rStyle w:val="FootnoteReference"/>
          <w:rFonts w:ascii="Arial" w:hAnsi="Arial" w:cs="Arial"/>
        </w:rPr>
        <w:footnoteReference w:id="8"/>
      </w:r>
      <w:r w:rsidR="00EC740D" w:rsidRPr="00B9643D">
        <w:rPr>
          <w:rFonts w:ascii="Arial" w:hAnsi="Arial" w:cs="Arial"/>
        </w:rPr>
        <w:t xml:space="preserve"> as a minimum.</w:t>
      </w:r>
      <w:r w:rsidR="00CB2B16" w:rsidRPr="00B9643D">
        <w:rPr>
          <w:rFonts w:ascii="Arial" w:hAnsi="Arial" w:cs="Arial"/>
        </w:rPr>
        <w:t xml:space="preserve"> Vision chart should be </w:t>
      </w:r>
      <w:r w:rsidR="00230178" w:rsidRPr="00B9643D">
        <w:rPr>
          <w:rFonts w:ascii="Arial" w:hAnsi="Arial" w:cs="Arial"/>
        </w:rPr>
        <w:t xml:space="preserve">placed </w:t>
      </w:r>
      <w:r w:rsidR="00A3679A" w:rsidRPr="00B9643D">
        <w:rPr>
          <w:rFonts w:ascii="Arial" w:hAnsi="Arial" w:cs="Arial"/>
        </w:rPr>
        <w:t xml:space="preserve">at </w:t>
      </w:r>
      <w:r w:rsidR="00B9643D" w:rsidRPr="00B9643D">
        <w:rPr>
          <w:rFonts w:ascii="Arial" w:hAnsi="Arial" w:cs="Arial"/>
        </w:rPr>
        <w:t>the manufacturer’s recommended test distance</w:t>
      </w:r>
      <w:r w:rsidR="00230178">
        <w:rPr>
          <w:rStyle w:val="FootnoteReference"/>
          <w:rFonts w:ascii="Arial" w:hAnsi="Arial" w:cs="Arial"/>
        </w:rPr>
        <w:footnoteReference w:id="9"/>
      </w:r>
      <w:r w:rsidR="00B9643D">
        <w:rPr>
          <w:rFonts w:ascii="Arial" w:hAnsi="Arial" w:cs="Arial"/>
        </w:rPr>
        <w:t xml:space="preserve">. </w:t>
      </w:r>
    </w:p>
    <w:p w14:paraId="5DFE59DC" w14:textId="020E729A" w:rsidR="00167AF5" w:rsidRDefault="00E25731" w:rsidP="00BE266C">
      <w:pPr>
        <w:pStyle w:val="BodyText"/>
        <w:spacing w:before="240" w:after="240"/>
        <w:ind w:left="349"/>
      </w:pPr>
      <w:r>
        <w:t>It is recognised that the</w:t>
      </w:r>
      <w:r w:rsidR="008F103E">
        <w:t xml:space="preserve"> final screening regimen adopted</w:t>
      </w:r>
      <w:r>
        <w:t xml:space="preserve"> may vary by jurisdiction to ensure contextual factors, including workforce </w:t>
      </w:r>
      <w:r w:rsidR="004F0AA5">
        <w:t xml:space="preserve">availability and </w:t>
      </w:r>
      <w:r w:rsidR="00374C36">
        <w:t xml:space="preserve">cultural appropriation are </w:t>
      </w:r>
      <w:r w:rsidR="004370E8">
        <w:t xml:space="preserve">incorporated. </w:t>
      </w:r>
    </w:p>
    <w:p w14:paraId="105AF2DA" w14:textId="77777777" w:rsidR="002B687D" w:rsidRPr="007E45AC" w:rsidRDefault="002B687D" w:rsidP="00BD4545">
      <w:pPr>
        <w:pStyle w:val="BodyText"/>
        <w:spacing w:before="240" w:after="240"/>
        <w:rPr>
          <w:color w:val="32619D" w:themeColor="accent3"/>
        </w:rPr>
      </w:pPr>
    </w:p>
    <w:p w14:paraId="6E95CBF9" w14:textId="722A6049" w:rsidR="00740DA1" w:rsidRDefault="00740DA1" w:rsidP="00566966">
      <w:pPr>
        <w:pStyle w:val="Heading2"/>
      </w:pPr>
      <w:bookmarkStart w:id="6" w:name="_Toc124760980"/>
      <w:r w:rsidRPr="005173FB">
        <w:lastRenderedPageBreak/>
        <w:t>Referral criteria</w:t>
      </w:r>
      <w:bookmarkEnd w:id="6"/>
    </w:p>
    <w:p w14:paraId="27910A3D" w14:textId="46407B55" w:rsidR="00670533" w:rsidRDefault="00BA4262" w:rsidP="00670533">
      <w:pPr>
        <w:pStyle w:val="BodyText"/>
      </w:pPr>
      <w:r>
        <w:t xml:space="preserve">Outlined below </w:t>
      </w:r>
      <w:r w:rsidR="00655771">
        <w:t>are</w:t>
      </w:r>
      <w:r>
        <w:t xml:space="preserve"> the criteria to be used by screeners</w:t>
      </w:r>
      <w:r w:rsidR="00031544">
        <w:t xml:space="preserve"> to determine the outcome of the screen. </w:t>
      </w:r>
      <w:r w:rsidR="00670533">
        <w:t>In instances where the parent/carer has indicated the child is under current eye care via the history questionnaire then screeners should advise parents/carers to continue this care for all criteria listed.</w:t>
      </w:r>
    </w:p>
    <w:p w14:paraId="47C2B7B2" w14:textId="039E30BF" w:rsidR="008B43FB" w:rsidRDefault="00164C24" w:rsidP="00566966">
      <w:pPr>
        <w:pStyle w:val="BodyText"/>
      </w:pPr>
      <w:r>
        <w:t xml:space="preserve">‘Eye health practitioner’ </w:t>
      </w:r>
      <w:r w:rsidR="00192E1C">
        <w:t xml:space="preserve">collectively includes </w:t>
      </w:r>
      <w:r w:rsidR="004E0401">
        <w:t xml:space="preserve">ophthalmologists, </w:t>
      </w:r>
      <w:r w:rsidR="00031544">
        <w:t>optometrists,</w:t>
      </w:r>
      <w:r w:rsidR="004E0401">
        <w:t xml:space="preserve"> and orthoptists</w:t>
      </w:r>
      <w:r w:rsidR="00734AAF">
        <w:t xml:space="preserve">. </w:t>
      </w:r>
      <w:r w:rsidR="00292754">
        <w:t>Where access to an eye health practitioner is not available</w:t>
      </w:r>
      <w:r w:rsidR="00315635">
        <w:t xml:space="preserve"> within </w:t>
      </w:r>
      <w:r w:rsidR="0047441B">
        <w:t>appropriate timeframes then</w:t>
      </w:r>
      <w:r w:rsidR="00292754">
        <w:t xml:space="preserve"> the child should be referred to a </w:t>
      </w:r>
      <w:r w:rsidR="008D0D8E">
        <w:t>‘</w:t>
      </w:r>
      <w:r w:rsidR="00292754">
        <w:t>medical practitioner</w:t>
      </w:r>
      <w:r w:rsidR="008D0D8E">
        <w:t>’</w:t>
      </w:r>
      <w:r w:rsidR="00111158">
        <w:t xml:space="preserve"> or ‘healthcare worker’</w:t>
      </w:r>
      <w:r w:rsidR="008D0D8E">
        <w:t>,</w:t>
      </w:r>
      <w:r w:rsidR="00292754">
        <w:t xml:space="preserve"> </w:t>
      </w:r>
      <w:r w:rsidR="004E08B3">
        <w:t>which intends to mean</w:t>
      </w:r>
      <w:r w:rsidR="00675E9C">
        <w:t xml:space="preserve"> a medical physician</w:t>
      </w:r>
      <w:r w:rsidR="00C2307F">
        <w:t xml:space="preserve"> or healthcare worker</w:t>
      </w:r>
      <w:r w:rsidR="00675E9C">
        <w:t xml:space="preserve"> w</w:t>
      </w:r>
      <w:r w:rsidR="00DA2C7D">
        <w:t>ho does not have ophthalmic expertise</w:t>
      </w:r>
      <w:r w:rsidR="006579D9">
        <w:t>.</w:t>
      </w:r>
    </w:p>
    <w:p w14:paraId="66C0D37F" w14:textId="43194683" w:rsidR="005A04B1" w:rsidRDefault="00BD4045" w:rsidP="00566966">
      <w:pPr>
        <w:pStyle w:val="BodyText"/>
      </w:pPr>
      <w:r>
        <w:t xml:space="preserve">It is recommended that </w:t>
      </w:r>
      <w:r w:rsidR="000563F2">
        <w:t xml:space="preserve">each </w:t>
      </w:r>
      <w:r w:rsidR="00354677">
        <w:t>jurisdiction</w:t>
      </w:r>
      <w:r w:rsidR="000563F2">
        <w:t xml:space="preserve"> considers the inclusion of secondary screening clinics</w:t>
      </w:r>
      <w:r w:rsidR="005026FB">
        <w:t xml:space="preserve">, which are staffed by a more experienced screener </w:t>
      </w:r>
      <w:r w:rsidR="00195071">
        <w:t>or orthoptist</w:t>
      </w:r>
      <w:r w:rsidR="00161A4C">
        <w:t xml:space="preserve">. </w:t>
      </w:r>
      <w:r w:rsidR="00354677">
        <w:t>This</w:t>
      </w:r>
      <w:r w:rsidR="000563F2">
        <w:t xml:space="preserve"> will</w:t>
      </w:r>
      <w:r w:rsidR="00354677">
        <w:t xml:space="preserve"> incur</w:t>
      </w:r>
      <w:r w:rsidR="000563F2">
        <w:t xml:space="preserve"> additional resourc</w:t>
      </w:r>
      <w:r w:rsidR="00354677">
        <w:t xml:space="preserve">ing and may not be feasible and/or justifiable in all </w:t>
      </w:r>
      <w:r w:rsidR="00434534">
        <w:t>locations</w:t>
      </w:r>
      <w:r w:rsidR="00354677">
        <w:t>. However,</w:t>
      </w:r>
      <w:r w:rsidR="000563F2">
        <w:t xml:space="preserve"> </w:t>
      </w:r>
      <w:r w:rsidR="00354677">
        <w:t>t</w:t>
      </w:r>
      <w:r w:rsidR="00F216C6">
        <w:t xml:space="preserve">hese clinics will allow children </w:t>
      </w:r>
      <w:r w:rsidR="00E65FA4">
        <w:t>in the ‘unable to be tested’</w:t>
      </w:r>
      <w:r w:rsidR="007841D4">
        <w:rPr>
          <w:rStyle w:val="FootnoteReference"/>
        </w:rPr>
        <w:footnoteReference w:id="10"/>
      </w:r>
      <w:r w:rsidR="00E65FA4">
        <w:t xml:space="preserve"> category </w:t>
      </w:r>
      <w:r w:rsidR="007C4F50">
        <w:t>to be re-screened</w:t>
      </w:r>
      <w:r w:rsidR="00012311">
        <w:t>, reduc</w:t>
      </w:r>
      <w:r w:rsidR="00195071">
        <w:t>ing</w:t>
      </w:r>
      <w:r w:rsidR="00012311">
        <w:t xml:space="preserve"> false positive referrals</w:t>
      </w:r>
      <w:r w:rsidR="00354677">
        <w:t xml:space="preserve"> and the burden on public health systems.</w:t>
      </w:r>
    </w:p>
    <w:p w14:paraId="0A20C3DD" w14:textId="2627DF91" w:rsidR="00A9121E" w:rsidRPr="00670533" w:rsidRDefault="00A9121E" w:rsidP="00566966">
      <w:pPr>
        <w:pStyle w:val="BodyText"/>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7559"/>
      </w:tblGrid>
      <w:tr w:rsidR="00740DA1" w14:paraId="14CFEB6E" w14:textId="77777777" w:rsidTr="006313B4">
        <w:tc>
          <w:tcPr>
            <w:tcW w:w="2075" w:type="dxa"/>
            <w:tcBorders>
              <w:bottom w:val="single" w:sz="4" w:space="0" w:color="FFFFFF" w:themeColor="background1"/>
            </w:tcBorders>
            <w:shd w:val="clear" w:color="auto" w:fill="1F325F"/>
            <w:vAlign w:val="center"/>
          </w:tcPr>
          <w:p w14:paraId="526CC7DD" w14:textId="1F73BC2B" w:rsidR="00740DA1" w:rsidRPr="006313B4" w:rsidRDefault="00740DA1" w:rsidP="006313B4">
            <w:pPr>
              <w:pStyle w:val="BodyText"/>
              <w:rPr>
                <w:rFonts w:ascii="Arial" w:hAnsi="Arial" w:cs="Arial"/>
                <w:b/>
              </w:rPr>
            </w:pPr>
            <w:r w:rsidRPr="00D42371">
              <w:rPr>
                <w:rFonts w:ascii="Arial" w:hAnsi="Arial" w:cs="Arial"/>
                <w:b/>
              </w:rPr>
              <w:t>Pass</w:t>
            </w:r>
          </w:p>
        </w:tc>
        <w:tc>
          <w:tcPr>
            <w:tcW w:w="7559" w:type="dxa"/>
            <w:tcBorders>
              <w:bottom w:val="single" w:sz="4" w:space="0" w:color="1F325F"/>
            </w:tcBorders>
          </w:tcPr>
          <w:p w14:paraId="323C508A" w14:textId="5E6E5690" w:rsidR="00740DA1" w:rsidRDefault="00390610" w:rsidP="000554E1">
            <w:pPr>
              <w:pStyle w:val="BodyText"/>
            </w:pPr>
            <w:r>
              <w:t>The distance vision</w:t>
            </w:r>
            <w:r w:rsidR="00677BCE">
              <w:t xml:space="preserve"> is</w:t>
            </w:r>
            <w:r w:rsidR="00CD480B">
              <w:t xml:space="preserve"> </w:t>
            </w:r>
            <w:r w:rsidR="00677BCE">
              <w:t>6/</w:t>
            </w:r>
            <w:r w:rsidR="00DF2C85">
              <w:t>12</w:t>
            </w:r>
            <w:r w:rsidR="00033989">
              <w:rPr>
                <w:rStyle w:val="FootnoteReference"/>
              </w:rPr>
              <w:footnoteReference w:id="11"/>
            </w:r>
            <w:r w:rsidR="001322E1">
              <w:t xml:space="preserve"> or better</w:t>
            </w:r>
            <w:r w:rsidR="00677BCE">
              <w:t xml:space="preserve"> in </w:t>
            </w:r>
            <w:r w:rsidR="00C07578">
              <w:t xml:space="preserve">each </w:t>
            </w:r>
            <w:r w:rsidR="00677BCE">
              <w:t>eye</w:t>
            </w:r>
            <w:r w:rsidR="00FA7243">
              <w:t>.</w:t>
            </w:r>
          </w:p>
          <w:p w14:paraId="4EEA7D26" w14:textId="77777777" w:rsidR="00740DA1" w:rsidRPr="00E975C0" w:rsidRDefault="00740DA1" w:rsidP="000554E1">
            <w:pPr>
              <w:pStyle w:val="BodyText"/>
            </w:pPr>
            <w:r>
              <w:t>R</w:t>
            </w:r>
            <w:r w:rsidRPr="00D42371">
              <w:t>eferral not required</w:t>
            </w:r>
            <w:r>
              <w:t>.</w:t>
            </w:r>
          </w:p>
        </w:tc>
      </w:tr>
      <w:tr w:rsidR="00740DA1" w14:paraId="2479ED3F" w14:textId="77777777" w:rsidTr="006313B4">
        <w:tc>
          <w:tcPr>
            <w:tcW w:w="2075" w:type="dxa"/>
            <w:tcBorders>
              <w:top w:val="single" w:sz="4" w:space="0" w:color="FFFFFF" w:themeColor="background1"/>
              <w:bottom w:val="single" w:sz="4" w:space="0" w:color="FFFFFF" w:themeColor="background1"/>
            </w:tcBorders>
            <w:shd w:val="clear" w:color="auto" w:fill="1F325F"/>
            <w:vAlign w:val="center"/>
          </w:tcPr>
          <w:p w14:paraId="0BF1F333" w14:textId="73D80D86" w:rsidR="00740DA1" w:rsidRDefault="00740DA1" w:rsidP="006313B4">
            <w:pPr>
              <w:pStyle w:val="BodyText"/>
            </w:pPr>
            <w:r w:rsidRPr="005173FB">
              <w:rPr>
                <w:rFonts w:ascii="Arial" w:hAnsi="Arial" w:cs="Arial"/>
                <w:b/>
              </w:rPr>
              <w:t>Refer</w:t>
            </w:r>
          </w:p>
        </w:tc>
        <w:tc>
          <w:tcPr>
            <w:tcW w:w="7559" w:type="dxa"/>
            <w:tcBorders>
              <w:top w:val="single" w:sz="4" w:space="0" w:color="1F325F"/>
              <w:bottom w:val="single" w:sz="4" w:space="0" w:color="1F325F"/>
            </w:tcBorders>
          </w:tcPr>
          <w:p w14:paraId="5C0BAE5D" w14:textId="3AA55FF5" w:rsidR="00740DA1" w:rsidRDefault="00390610" w:rsidP="000554E1">
            <w:pPr>
              <w:pStyle w:val="BodyText"/>
            </w:pPr>
            <w:r>
              <w:t>The distance vision</w:t>
            </w:r>
            <w:r w:rsidR="00820B32">
              <w:t xml:space="preserve"> is worse than 6/12 but is 6/18 or better in one or both eyes</w:t>
            </w:r>
            <w:r w:rsidR="00BF30FF">
              <w:t>.</w:t>
            </w:r>
            <w:r w:rsidR="004474D8">
              <w:t xml:space="preserve"> </w:t>
            </w:r>
          </w:p>
          <w:p w14:paraId="472D0086" w14:textId="48CAF6AF" w:rsidR="00F86B39" w:rsidRPr="00294188" w:rsidRDefault="00740DA1" w:rsidP="000554E1">
            <w:pPr>
              <w:pStyle w:val="BodyText"/>
            </w:pPr>
            <w:r w:rsidRPr="005173FB">
              <w:t>Parents/carers advised to have their child’s eyes tested</w:t>
            </w:r>
            <w:r>
              <w:t xml:space="preserve"> within</w:t>
            </w:r>
            <w:r w:rsidR="00953A9A">
              <w:t xml:space="preserve"> </w:t>
            </w:r>
            <w:r w:rsidR="00953A9A" w:rsidRPr="007E45AC">
              <w:rPr>
                <w:u w:val="single"/>
              </w:rPr>
              <w:t>eight</w:t>
            </w:r>
            <w:r w:rsidRPr="007E45AC">
              <w:rPr>
                <w:u w:val="single"/>
              </w:rPr>
              <w:t xml:space="preserve"> weeks</w:t>
            </w:r>
            <w:r w:rsidRPr="005173FB">
              <w:t xml:space="preserve"> by an eye health</w:t>
            </w:r>
            <w:r w:rsidR="009553E4">
              <w:t xml:space="preserve"> practitioner</w:t>
            </w:r>
            <w:r w:rsidR="00F86B39">
              <w:t>.</w:t>
            </w:r>
          </w:p>
        </w:tc>
      </w:tr>
      <w:tr w:rsidR="00740DA1" w14:paraId="11493F03" w14:textId="77777777" w:rsidTr="006313B4">
        <w:tc>
          <w:tcPr>
            <w:tcW w:w="2075" w:type="dxa"/>
            <w:tcBorders>
              <w:top w:val="single" w:sz="4" w:space="0" w:color="FFFFFF" w:themeColor="background1"/>
              <w:bottom w:val="single" w:sz="4" w:space="0" w:color="FFFFFF" w:themeColor="background1"/>
            </w:tcBorders>
            <w:shd w:val="clear" w:color="auto" w:fill="1F325F"/>
            <w:vAlign w:val="center"/>
          </w:tcPr>
          <w:p w14:paraId="748F582F" w14:textId="77777777" w:rsidR="00740DA1" w:rsidRDefault="00740DA1" w:rsidP="006313B4">
            <w:pPr>
              <w:pStyle w:val="BodyText"/>
            </w:pPr>
            <w:r w:rsidRPr="00432D6A">
              <w:rPr>
                <w:rFonts w:ascii="Arial" w:hAnsi="Arial" w:cs="Arial"/>
                <w:b/>
              </w:rPr>
              <w:t>Refer</w:t>
            </w:r>
          </w:p>
        </w:tc>
        <w:tc>
          <w:tcPr>
            <w:tcW w:w="7559" w:type="dxa"/>
            <w:tcBorders>
              <w:top w:val="single" w:sz="4" w:space="0" w:color="1F325F"/>
              <w:bottom w:val="single" w:sz="4" w:space="0" w:color="1F325F"/>
            </w:tcBorders>
          </w:tcPr>
          <w:p w14:paraId="3A36FC29" w14:textId="28EB8602" w:rsidR="00740DA1" w:rsidRDefault="00740DA1" w:rsidP="000554E1">
            <w:pPr>
              <w:pStyle w:val="BodyText"/>
            </w:pPr>
            <w:r>
              <w:t>There is</w:t>
            </w:r>
            <w:r w:rsidRPr="00D42371">
              <w:t xml:space="preserve"> obvious pathology on observation of </w:t>
            </w:r>
            <w:r>
              <w:t xml:space="preserve">the </w:t>
            </w:r>
            <w:r w:rsidRPr="00D42371">
              <w:t>external eye</w:t>
            </w:r>
            <w:r>
              <w:t>(s)</w:t>
            </w:r>
            <w:r w:rsidRPr="00D42371">
              <w:t xml:space="preserve"> that is currently untreated</w:t>
            </w:r>
            <w:r w:rsidR="00A44819">
              <w:t xml:space="preserve"> (i.e., where </w:t>
            </w:r>
            <w:r w:rsidR="009553E4">
              <w:t>the observed pathology</w:t>
            </w:r>
            <w:r w:rsidR="00A44819">
              <w:t xml:space="preserve"> </w:t>
            </w:r>
            <w:r w:rsidR="00FA1989">
              <w:t>has not been indicated on the history questionnaire)</w:t>
            </w:r>
            <w:r w:rsidR="00261AF0">
              <w:t>.</w:t>
            </w:r>
          </w:p>
          <w:p w14:paraId="6A7478C0" w14:textId="782E99CC" w:rsidR="000B0DCF" w:rsidRPr="00294188" w:rsidRDefault="00740DA1" w:rsidP="000554E1">
            <w:pPr>
              <w:pStyle w:val="BodyText"/>
            </w:pPr>
            <w:r>
              <w:t>Parents/carers</w:t>
            </w:r>
            <w:r w:rsidRPr="00D42371">
              <w:t xml:space="preserve"> </w:t>
            </w:r>
            <w:r>
              <w:t xml:space="preserve">advised to have child’s eyes tested within </w:t>
            </w:r>
            <w:r w:rsidR="00953A9A" w:rsidRPr="007E45AC">
              <w:rPr>
                <w:u w:val="single"/>
              </w:rPr>
              <w:t xml:space="preserve">eight </w:t>
            </w:r>
            <w:r w:rsidRPr="007E45AC">
              <w:rPr>
                <w:u w:val="single"/>
              </w:rPr>
              <w:t>weeks</w:t>
            </w:r>
            <w:r>
              <w:t xml:space="preserve"> by an eye health</w:t>
            </w:r>
            <w:r w:rsidR="00481330">
              <w:t xml:space="preserve"> practitioner</w:t>
            </w:r>
            <w:r>
              <w:t>.</w:t>
            </w:r>
          </w:p>
        </w:tc>
      </w:tr>
      <w:tr w:rsidR="00740DA1" w14:paraId="290BBB82" w14:textId="77777777" w:rsidTr="00892E9B">
        <w:tc>
          <w:tcPr>
            <w:tcW w:w="2075" w:type="dxa"/>
            <w:tcBorders>
              <w:top w:val="single" w:sz="4" w:space="0" w:color="FFFFFF" w:themeColor="background1"/>
              <w:bottom w:val="single" w:sz="4" w:space="0" w:color="FFFFFF" w:themeColor="background1"/>
            </w:tcBorders>
            <w:shd w:val="clear" w:color="auto" w:fill="1F325F"/>
            <w:vAlign w:val="center"/>
          </w:tcPr>
          <w:p w14:paraId="420300B9" w14:textId="77777777" w:rsidR="00740DA1" w:rsidRPr="00432D6A" w:rsidRDefault="00740DA1" w:rsidP="006313B4">
            <w:pPr>
              <w:pStyle w:val="BodyText"/>
              <w:rPr>
                <w:rFonts w:ascii="Arial" w:hAnsi="Arial" w:cs="Arial"/>
                <w:b/>
              </w:rPr>
            </w:pPr>
            <w:r w:rsidRPr="00432D6A">
              <w:rPr>
                <w:rFonts w:ascii="Arial" w:hAnsi="Arial" w:cs="Arial"/>
                <w:b/>
              </w:rPr>
              <w:t>Refer</w:t>
            </w:r>
          </w:p>
        </w:tc>
        <w:tc>
          <w:tcPr>
            <w:tcW w:w="7559" w:type="dxa"/>
            <w:tcBorders>
              <w:top w:val="single" w:sz="4" w:space="0" w:color="1F325F"/>
              <w:bottom w:val="single" w:sz="4" w:space="0" w:color="1F325F"/>
            </w:tcBorders>
          </w:tcPr>
          <w:p w14:paraId="083FA09D" w14:textId="2ECF25D1" w:rsidR="00740DA1" w:rsidRPr="00D42371" w:rsidRDefault="00740DA1" w:rsidP="000554E1">
            <w:pPr>
              <w:pStyle w:val="BodyText"/>
            </w:pPr>
            <w:r>
              <w:t>Child is u</w:t>
            </w:r>
            <w:r w:rsidRPr="00D42371">
              <w:t xml:space="preserve">nable to be screened </w:t>
            </w:r>
            <w:r>
              <w:t>(e.g., uncooperative/unable to test).</w:t>
            </w:r>
          </w:p>
          <w:p w14:paraId="0C014DA0" w14:textId="2F3F21DB" w:rsidR="000B0DCF" w:rsidRDefault="00740DA1" w:rsidP="000554E1">
            <w:pPr>
              <w:pStyle w:val="BodyText"/>
            </w:pPr>
            <w:r w:rsidRPr="00D42371">
              <w:t xml:space="preserve">Parents/carers advised to </w:t>
            </w:r>
            <w:r>
              <w:t xml:space="preserve">have </w:t>
            </w:r>
            <w:r w:rsidR="00B91338">
              <w:t>the child re-screened through a secondary screening clinic</w:t>
            </w:r>
            <w:r w:rsidR="00295D9C">
              <w:t xml:space="preserve"> OR have the </w:t>
            </w:r>
            <w:r>
              <w:t xml:space="preserve">child’s eyes tested </w:t>
            </w:r>
            <w:r w:rsidR="000B0DCF">
              <w:t>prior to the</w:t>
            </w:r>
            <w:r w:rsidR="00832BF7">
              <w:t xml:space="preserve"> </w:t>
            </w:r>
            <w:r w:rsidR="000B0DCF">
              <w:t xml:space="preserve">commencement of school or within </w:t>
            </w:r>
            <w:r w:rsidR="00953A9A" w:rsidRPr="007E45AC">
              <w:rPr>
                <w:u w:val="single"/>
              </w:rPr>
              <w:t>three</w:t>
            </w:r>
            <w:r w:rsidR="002358C1" w:rsidRPr="007E45AC">
              <w:rPr>
                <w:u w:val="single"/>
              </w:rPr>
              <w:t xml:space="preserve"> </w:t>
            </w:r>
            <w:r w:rsidR="000B0DCF" w:rsidRPr="007E45AC">
              <w:rPr>
                <w:u w:val="single"/>
              </w:rPr>
              <w:t>months</w:t>
            </w:r>
            <w:r w:rsidR="000B0DCF">
              <w:t xml:space="preserve"> (whichever comes first)</w:t>
            </w:r>
            <w:r w:rsidR="00532E14">
              <w:t xml:space="preserve"> </w:t>
            </w:r>
            <w:r>
              <w:t>by</w:t>
            </w:r>
            <w:r w:rsidR="00532E14">
              <w:t xml:space="preserve"> an</w:t>
            </w:r>
            <w:r>
              <w:t xml:space="preserve"> eye health </w:t>
            </w:r>
            <w:r w:rsidR="00532E14">
              <w:t>practitioner</w:t>
            </w:r>
            <w:r>
              <w:t>.</w:t>
            </w:r>
          </w:p>
        </w:tc>
      </w:tr>
      <w:tr w:rsidR="00740DA1" w14:paraId="1C6A0060" w14:textId="77777777" w:rsidTr="00892E9B">
        <w:tc>
          <w:tcPr>
            <w:tcW w:w="2075" w:type="dxa"/>
            <w:tcBorders>
              <w:top w:val="single" w:sz="4" w:space="0" w:color="FFFFFF" w:themeColor="background1"/>
            </w:tcBorders>
            <w:shd w:val="clear" w:color="auto" w:fill="1F325F"/>
            <w:vAlign w:val="center"/>
          </w:tcPr>
          <w:p w14:paraId="42252F89" w14:textId="260662A1" w:rsidR="00740DA1" w:rsidRDefault="00740DA1" w:rsidP="006313B4">
            <w:pPr>
              <w:pStyle w:val="BodyText"/>
            </w:pPr>
            <w:r w:rsidRPr="00432D6A">
              <w:rPr>
                <w:rFonts w:ascii="Arial" w:hAnsi="Arial" w:cs="Arial"/>
                <w:b/>
              </w:rPr>
              <w:t xml:space="preserve">High </w:t>
            </w:r>
            <w:r>
              <w:rPr>
                <w:rFonts w:ascii="Arial" w:hAnsi="Arial" w:cs="Arial"/>
                <w:b/>
              </w:rPr>
              <w:t>p</w:t>
            </w:r>
            <w:r w:rsidRPr="00432D6A">
              <w:rPr>
                <w:rFonts w:ascii="Arial" w:hAnsi="Arial" w:cs="Arial"/>
                <w:b/>
              </w:rPr>
              <w:t xml:space="preserve">riority </w:t>
            </w:r>
            <w:r>
              <w:rPr>
                <w:rFonts w:ascii="Arial" w:hAnsi="Arial" w:cs="Arial"/>
                <w:b/>
              </w:rPr>
              <w:t>r</w:t>
            </w:r>
            <w:r w:rsidRPr="00432D6A">
              <w:rPr>
                <w:rFonts w:ascii="Arial" w:hAnsi="Arial" w:cs="Arial"/>
                <w:b/>
              </w:rPr>
              <w:t>eferral</w:t>
            </w:r>
          </w:p>
        </w:tc>
        <w:tc>
          <w:tcPr>
            <w:tcW w:w="7559" w:type="dxa"/>
            <w:tcBorders>
              <w:top w:val="single" w:sz="4" w:space="0" w:color="1F325F"/>
            </w:tcBorders>
          </w:tcPr>
          <w:p w14:paraId="279D7549" w14:textId="4E505EB9" w:rsidR="00740DA1" w:rsidRDefault="00390610" w:rsidP="000554E1">
            <w:pPr>
              <w:pStyle w:val="BodyText"/>
            </w:pPr>
            <w:r>
              <w:t>The distance vision</w:t>
            </w:r>
            <w:r w:rsidR="000B0DCF">
              <w:t xml:space="preserve"> is worse than 6/18 in one or both eyes</w:t>
            </w:r>
            <w:r w:rsidR="00BF30FF">
              <w:t>.</w:t>
            </w:r>
          </w:p>
          <w:p w14:paraId="5EA9352E" w14:textId="4D443300" w:rsidR="00740DA1" w:rsidRPr="00294188" w:rsidRDefault="00740DA1" w:rsidP="000554E1">
            <w:pPr>
              <w:pStyle w:val="BodyText"/>
            </w:pPr>
            <w:r w:rsidRPr="00D42371">
              <w:t>Parents/carers advised to have their child’s eyes tested</w:t>
            </w:r>
            <w:r>
              <w:t xml:space="preserve"> </w:t>
            </w:r>
            <w:r w:rsidR="000B0DCF">
              <w:t>as soon as possible and preferably within</w:t>
            </w:r>
            <w:r w:rsidR="009A0504">
              <w:t xml:space="preserve"> </w:t>
            </w:r>
            <w:r w:rsidR="00953A9A" w:rsidRPr="007E45AC">
              <w:rPr>
                <w:u w:val="single"/>
              </w:rPr>
              <w:t xml:space="preserve">one </w:t>
            </w:r>
            <w:r w:rsidR="009A0504" w:rsidRPr="007E45AC">
              <w:rPr>
                <w:u w:val="single"/>
              </w:rPr>
              <w:t>month</w:t>
            </w:r>
            <w:r w:rsidR="000B0DCF">
              <w:t xml:space="preserve"> </w:t>
            </w:r>
            <w:r w:rsidRPr="00D42371">
              <w:t>by a</w:t>
            </w:r>
            <w:r>
              <w:t>n eye health</w:t>
            </w:r>
            <w:r w:rsidR="004866B9">
              <w:t xml:space="preserve"> practitioner</w:t>
            </w:r>
            <w:r>
              <w:t>.</w:t>
            </w:r>
            <w:r w:rsidRPr="00D42371">
              <w:t xml:space="preserve"> </w:t>
            </w:r>
          </w:p>
        </w:tc>
      </w:tr>
    </w:tbl>
    <w:p w14:paraId="13A9D26B" w14:textId="77777777" w:rsidR="009F195F" w:rsidRPr="007E45AC" w:rsidRDefault="009F195F" w:rsidP="00BC4BEB">
      <w:pPr>
        <w:pStyle w:val="BodyText"/>
        <w:rPr>
          <w:color w:val="32619D" w:themeColor="accent3"/>
        </w:rPr>
      </w:pPr>
    </w:p>
    <w:p w14:paraId="0EF2D862" w14:textId="677C39B2" w:rsidR="00740DA1" w:rsidRPr="005173FB" w:rsidRDefault="00740DA1" w:rsidP="00BC4BEB">
      <w:pPr>
        <w:pStyle w:val="Heading2"/>
      </w:pPr>
      <w:bookmarkStart w:id="7" w:name="_Toc124760981"/>
      <w:r w:rsidRPr="005173FB">
        <w:lastRenderedPageBreak/>
        <w:t>Screening environment</w:t>
      </w:r>
      <w:bookmarkEnd w:id="7"/>
    </w:p>
    <w:p w14:paraId="1563D396" w14:textId="1DB6BCDF" w:rsidR="00740DA1" w:rsidRDefault="00740DA1" w:rsidP="00CB2D11">
      <w:pPr>
        <w:pStyle w:val="BodyText"/>
        <w:spacing w:before="240" w:after="240"/>
      </w:pPr>
      <w:r>
        <w:t>The screening should be conducted</w:t>
      </w:r>
      <w:r w:rsidR="001B5E3D">
        <w:t xml:space="preserve"> across a broad range of community faciliti</w:t>
      </w:r>
      <w:r w:rsidR="00850283">
        <w:t>es</w:t>
      </w:r>
      <w:r w:rsidR="004F02A7">
        <w:t>,</w:t>
      </w:r>
      <w:r w:rsidR="00850283">
        <w:t xml:space="preserve"> and ideally in environments that are familiar </w:t>
      </w:r>
      <w:r w:rsidR="00ED2FED">
        <w:t xml:space="preserve">and friendly </w:t>
      </w:r>
      <w:r w:rsidR="00850283">
        <w:t xml:space="preserve">to children </w:t>
      </w:r>
      <w:r w:rsidR="009573EC">
        <w:t xml:space="preserve">as this may aid screening cooperation and uptake. The </w:t>
      </w:r>
      <w:r w:rsidR="004F02A7">
        <w:t>minimum screening conditions include: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955"/>
      </w:tblGrid>
      <w:tr w:rsidR="006A636A" w:rsidRPr="006E233B" w14:paraId="528526FE" w14:textId="77777777" w:rsidTr="00BD1F8E">
        <w:tc>
          <w:tcPr>
            <w:tcW w:w="873" w:type="pct"/>
            <w:tcBorders>
              <w:bottom w:val="single" w:sz="4" w:space="0" w:color="FFFFFF" w:themeColor="background1"/>
            </w:tcBorders>
            <w:shd w:val="clear" w:color="auto" w:fill="1F325F"/>
            <w:vAlign w:val="center"/>
          </w:tcPr>
          <w:p w14:paraId="22F5DD62" w14:textId="07548740" w:rsidR="006A636A" w:rsidRPr="00257C3F" w:rsidRDefault="006A636A" w:rsidP="00BD1F8E">
            <w:pPr>
              <w:pStyle w:val="BodyText"/>
              <w:spacing w:before="0" w:after="0"/>
              <w:rPr>
                <w:b/>
                <w:bCs/>
              </w:rPr>
            </w:pPr>
            <w:r>
              <w:rPr>
                <w:b/>
                <w:bCs/>
              </w:rPr>
              <w:t>Size</w:t>
            </w:r>
          </w:p>
        </w:tc>
        <w:tc>
          <w:tcPr>
            <w:tcW w:w="4127" w:type="pct"/>
            <w:tcBorders>
              <w:bottom w:val="single" w:sz="4" w:space="0" w:color="1F325F"/>
            </w:tcBorders>
          </w:tcPr>
          <w:p w14:paraId="258DF88E" w14:textId="41D6DE5D" w:rsidR="006A636A" w:rsidRDefault="006A636A" w:rsidP="006A636A">
            <w:pPr>
              <w:pStyle w:val="BodyText"/>
              <w:jc w:val="both"/>
            </w:pPr>
            <w:r>
              <w:t>The space in which screening is conducted should allow a testing distance of at least three meters.</w:t>
            </w:r>
          </w:p>
        </w:tc>
      </w:tr>
      <w:tr w:rsidR="006A636A" w:rsidRPr="006E233B" w14:paraId="56C41710" w14:textId="77777777" w:rsidTr="006A636A">
        <w:tc>
          <w:tcPr>
            <w:tcW w:w="873" w:type="pct"/>
            <w:tcBorders>
              <w:top w:val="single" w:sz="4" w:space="0" w:color="FFFFFF" w:themeColor="background1"/>
              <w:bottom w:val="single" w:sz="4" w:space="0" w:color="FFFFFF" w:themeColor="background1"/>
            </w:tcBorders>
            <w:shd w:val="clear" w:color="auto" w:fill="1F325F"/>
            <w:vAlign w:val="center"/>
          </w:tcPr>
          <w:p w14:paraId="5935BC15" w14:textId="617B698F" w:rsidR="006A636A" w:rsidRPr="00257C3F" w:rsidRDefault="006A636A" w:rsidP="00BD1F8E">
            <w:pPr>
              <w:pStyle w:val="BodyText"/>
              <w:spacing w:before="0" w:after="0"/>
              <w:rPr>
                <w:b/>
                <w:bCs/>
              </w:rPr>
            </w:pPr>
            <w:r>
              <w:rPr>
                <w:b/>
                <w:bCs/>
              </w:rPr>
              <w:t>Lighting</w:t>
            </w:r>
          </w:p>
        </w:tc>
        <w:tc>
          <w:tcPr>
            <w:tcW w:w="4127" w:type="pct"/>
            <w:tcBorders>
              <w:top w:val="single" w:sz="4" w:space="0" w:color="1F325F"/>
              <w:bottom w:val="single" w:sz="4" w:space="0" w:color="1F325F"/>
            </w:tcBorders>
          </w:tcPr>
          <w:p w14:paraId="4D2670D9" w14:textId="74FEB05F" w:rsidR="006A636A" w:rsidRPr="006E233B" w:rsidRDefault="006A636A" w:rsidP="006A636A">
            <w:pPr>
              <w:pStyle w:val="BodyText"/>
              <w:spacing w:before="0" w:after="0"/>
            </w:pPr>
            <w:r>
              <w:t>The screening space should be well lit, without sources of glare or reflections on the vision chart.</w:t>
            </w:r>
          </w:p>
        </w:tc>
      </w:tr>
      <w:tr w:rsidR="006A636A" w:rsidRPr="006E233B" w14:paraId="51D3C948" w14:textId="77777777" w:rsidTr="006A636A">
        <w:tc>
          <w:tcPr>
            <w:tcW w:w="873" w:type="pct"/>
            <w:tcBorders>
              <w:top w:val="single" w:sz="4" w:space="0" w:color="FFFFFF" w:themeColor="background1"/>
              <w:bottom w:val="single" w:sz="4" w:space="0" w:color="FFFFFF" w:themeColor="background1"/>
            </w:tcBorders>
            <w:shd w:val="clear" w:color="auto" w:fill="1F325F"/>
            <w:vAlign w:val="center"/>
          </w:tcPr>
          <w:p w14:paraId="0D9BEB96" w14:textId="4B7D9DA1" w:rsidR="006A636A" w:rsidRPr="00257C3F" w:rsidRDefault="006A636A" w:rsidP="00BD1F8E">
            <w:pPr>
              <w:pStyle w:val="BodyText"/>
              <w:spacing w:before="0" w:after="0"/>
              <w:rPr>
                <w:b/>
                <w:bCs/>
              </w:rPr>
            </w:pPr>
            <w:r>
              <w:rPr>
                <w:b/>
                <w:bCs/>
              </w:rPr>
              <w:t>Distractions</w:t>
            </w:r>
          </w:p>
        </w:tc>
        <w:tc>
          <w:tcPr>
            <w:tcW w:w="4127" w:type="pct"/>
            <w:tcBorders>
              <w:top w:val="single" w:sz="4" w:space="0" w:color="1F325F"/>
              <w:bottom w:val="single" w:sz="4" w:space="0" w:color="1F325F"/>
            </w:tcBorders>
          </w:tcPr>
          <w:p w14:paraId="31A9955C" w14:textId="15144375" w:rsidR="006A636A" w:rsidRDefault="006A636A" w:rsidP="006A636A">
            <w:pPr>
              <w:pStyle w:val="BodyText"/>
              <w:spacing w:before="0" w:after="0"/>
            </w:pPr>
            <w:r>
              <w:t>The screening space should have minimal auditory and visual distractions.</w:t>
            </w:r>
          </w:p>
        </w:tc>
      </w:tr>
      <w:tr w:rsidR="006A636A" w:rsidRPr="006E233B" w14:paraId="7DD75DC3" w14:textId="77777777" w:rsidTr="00BD1F8E">
        <w:tc>
          <w:tcPr>
            <w:tcW w:w="873" w:type="pct"/>
            <w:tcBorders>
              <w:top w:val="single" w:sz="4" w:space="0" w:color="FFFFFF" w:themeColor="background1"/>
            </w:tcBorders>
            <w:shd w:val="clear" w:color="auto" w:fill="1F325F"/>
            <w:vAlign w:val="center"/>
          </w:tcPr>
          <w:p w14:paraId="24D6667F" w14:textId="59B3BD5F" w:rsidR="006A636A" w:rsidRPr="00257C3F" w:rsidRDefault="006A636A" w:rsidP="00BD1F8E">
            <w:pPr>
              <w:pStyle w:val="BodyText"/>
              <w:spacing w:before="0" w:after="0"/>
              <w:rPr>
                <w:b/>
                <w:bCs/>
              </w:rPr>
            </w:pPr>
            <w:r>
              <w:rPr>
                <w:b/>
                <w:bCs/>
              </w:rPr>
              <w:t>Optimise accuracy</w:t>
            </w:r>
          </w:p>
        </w:tc>
        <w:tc>
          <w:tcPr>
            <w:tcW w:w="4127" w:type="pct"/>
            <w:tcBorders>
              <w:top w:val="single" w:sz="4" w:space="0" w:color="1F325F"/>
            </w:tcBorders>
          </w:tcPr>
          <w:p w14:paraId="5026DC1E" w14:textId="1C64B871" w:rsidR="006A636A" w:rsidRDefault="006A636A" w:rsidP="006A636A">
            <w:pPr>
              <w:pStyle w:val="BodyText"/>
              <w:spacing w:before="0" w:after="0"/>
            </w:pPr>
            <w:r w:rsidRPr="0003745D">
              <w:t>The screening space should be set up to ensure</w:t>
            </w:r>
            <w:r w:rsidRPr="00D2730F">
              <w:t xml:space="preserve"> </w:t>
            </w:r>
            <w:r>
              <w:t xml:space="preserve">that </w:t>
            </w:r>
            <w:r w:rsidRPr="00D2730F">
              <w:t>children waiting to be screened cannot see the chart</w:t>
            </w:r>
            <w:r>
              <w:t>.</w:t>
            </w:r>
          </w:p>
        </w:tc>
      </w:tr>
    </w:tbl>
    <w:p w14:paraId="09EFC570" w14:textId="77777777" w:rsidR="006A636A" w:rsidRDefault="006A636A" w:rsidP="00740DA1">
      <w:pPr>
        <w:pStyle w:val="BodyText"/>
        <w:ind w:left="2160" w:hanging="2160"/>
      </w:pPr>
    </w:p>
    <w:p w14:paraId="5A9DF79D" w14:textId="265E47A8" w:rsidR="006C50E4" w:rsidRDefault="009407D8" w:rsidP="00740DA1">
      <w:pPr>
        <w:pStyle w:val="BodyText"/>
        <w:ind w:left="2160" w:hanging="2160"/>
      </w:pPr>
      <w:r>
        <w:t xml:space="preserve">A list of recommended </w:t>
      </w:r>
      <w:r w:rsidR="00E462D7">
        <w:t>screening locations</w:t>
      </w:r>
      <w:r w:rsidR="00E4089E">
        <w:t xml:space="preserve"> </w:t>
      </w:r>
      <w:r w:rsidR="008F572D">
        <w:t xml:space="preserve">is outlined in Appendix </w:t>
      </w:r>
      <w:r w:rsidR="00C95367">
        <w:t>A</w:t>
      </w:r>
      <w:r w:rsidR="008F572D">
        <w:t>.</w:t>
      </w:r>
    </w:p>
    <w:p w14:paraId="335653F4" w14:textId="77777777" w:rsidR="00740DA1" w:rsidRPr="00257C3F" w:rsidRDefault="00740DA1" w:rsidP="00BC4BEB">
      <w:pPr>
        <w:pStyle w:val="Heading2"/>
      </w:pPr>
      <w:bookmarkStart w:id="8" w:name="_Toc124760982"/>
      <w:r w:rsidRPr="00257C3F">
        <w:t>Screening workforce</w:t>
      </w:r>
      <w:bookmarkEnd w:id="8"/>
    </w:p>
    <w:p w14:paraId="11DF7DB4" w14:textId="77777777" w:rsidR="00740DA1" w:rsidRPr="00F41C1B" w:rsidRDefault="00740DA1" w:rsidP="00BC4BEB">
      <w:pPr>
        <w:pStyle w:val="Heading3"/>
      </w:pPr>
      <w:bookmarkStart w:id="9" w:name="_Toc81231072"/>
      <w:bookmarkStart w:id="10" w:name="_Toc81497571"/>
      <w:bookmarkStart w:id="11" w:name="_Toc86667043"/>
      <w:bookmarkStart w:id="12" w:name="_Toc88139333"/>
      <w:bookmarkStart w:id="13" w:name="_Toc122335469"/>
      <w:bookmarkStart w:id="14" w:name="_Toc124760983"/>
      <w:r w:rsidRPr="00071A0B">
        <w:t>Screeners</w:t>
      </w:r>
      <w:bookmarkEnd w:id="9"/>
      <w:bookmarkEnd w:id="10"/>
      <w:bookmarkEnd w:id="11"/>
      <w:bookmarkEnd w:id="12"/>
      <w:bookmarkEnd w:id="13"/>
      <w:bookmarkEnd w:id="14"/>
    </w:p>
    <w:p w14:paraId="45E60F7F" w14:textId="69D9F6F2" w:rsidR="00740DA1" w:rsidRDefault="00AF4010" w:rsidP="00AF4010">
      <w:pPr>
        <w:pStyle w:val="BodyText"/>
        <w:spacing w:before="240" w:after="240"/>
      </w:pPr>
      <w:r>
        <w:t>Wherever possible, vision screening should be conducted by</w:t>
      </w:r>
      <w:r w:rsidR="007C4D97">
        <w:t xml:space="preserve"> a broad workforce of</w:t>
      </w:r>
      <w:r>
        <w:t xml:space="preserve"> screeners</w:t>
      </w:r>
      <w:r w:rsidR="00E55B6B">
        <w:t xml:space="preserve"> where there is no perceived conflict of interest</w:t>
      </w:r>
      <w:r w:rsidR="004518AE">
        <w:t xml:space="preserve">. The workforce </w:t>
      </w:r>
      <w:r w:rsidR="0085234B">
        <w:t xml:space="preserve">is likely to comprise </w:t>
      </w:r>
      <w:r w:rsidR="00A57E91">
        <w:t>mostly</w:t>
      </w:r>
      <w:r w:rsidR="0085234B">
        <w:t xml:space="preserve"> of lay screeners, nurses and teachers</w:t>
      </w:r>
      <w:r w:rsidR="00741D6C">
        <w:t xml:space="preserve"> in most jurisdictions.</w:t>
      </w:r>
      <w:r w:rsidR="00B60D5A">
        <w:t xml:space="preserve"> </w:t>
      </w:r>
      <w:r w:rsidR="00BA6866">
        <w:t xml:space="preserve">It is recommended that </w:t>
      </w:r>
      <w:r w:rsidR="00B60D5A">
        <w:t xml:space="preserve">university students who are completing training in optometry and orthoptics </w:t>
      </w:r>
      <w:r w:rsidR="00BA6866">
        <w:t>should also be considered for the screening workforce.</w:t>
      </w:r>
      <w:r w:rsidR="00F7588D">
        <w:t xml:space="preserve"> </w:t>
      </w:r>
      <w:r w:rsidR="003B3E10">
        <w:t>Screeners should have the following</w:t>
      </w:r>
      <w:r w:rsidR="00422A19">
        <w:t xml:space="preserve"> </w:t>
      </w:r>
      <w:r w:rsidR="00740DA1">
        <w:t>attributes</w:t>
      </w:r>
      <w:r w:rsidR="003B3E10">
        <w:t xml:space="preserve">, </w:t>
      </w:r>
      <w:r w:rsidR="00740DA1">
        <w:t>skills</w:t>
      </w:r>
      <w:r w:rsidR="003B3E10">
        <w:t xml:space="preserve"> and </w:t>
      </w:r>
      <w:r w:rsidR="00740DA1">
        <w:t>qualifications: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7747"/>
      </w:tblGrid>
      <w:tr w:rsidR="00740DA1" w:rsidRPr="006E233B" w14:paraId="10BF7D28" w14:textId="77777777" w:rsidTr="006313B4">
        <w:tc>
          <w:tcPr>
            <w:tcW w:w="873" w:type="pct"/>
            <w:tcBorders>
              <w:bottom w:val="single" w:sz="4" w:space="0" w:color="FFFFFF" w:themeColor="background1"/>
            </w:tcBorders>
            <w:shd w:val="clear" w:color="auto" w:fill="1F325F"/>
            <w:vAlign w:val="center"/>
          </w:tcPr>
          <w:p w14:paraId="25ED6251" w14:textId="77777777" w:rsidR="00740DA1" w:rsidRPr="00257C3F" w:rsidRDefault="00740DA1" w:rsidP="006313B4">
            <w:pPr>
              <w:pStyle w:val="BodyText"/>
              <w:spacing w:before="0" w:after="0"/>
              <w:rPr>
                <w:b/>
                <w:bCs/>
              </w:rPr>
            </w:pPr>
            <w:r w:rsidRPr="00257C3F">
              <w:rPr>
                <w:b/>
                <w:bCs/>
              </w:rPr>
              <w:t>Attributes/Skills</w:t>
            </w:r>
          </w:p>
        </w:tc>
        <w:tc>
          <w:tcPr>
            <w:tcW w:w="4127" w:type="pct"/>
            <w:tcBorders>
              <w:bottom w:val="single" w:sz="4" w:space="0" w:color="1F325F"/>
            </w:tcBorders>
          </w:tcPr>
          <w:p w14:paraId="1EE17579" w14:textId="77777777" w:rsidR="00740DA1" w:rsidRPr="006313B4" w:rsidRDefault="00740DA1" w:rsidP="000554E1">
            <w:pPr>
              <w:pStyle w:val="BodyText"/>
              <w:spacing w:before="0" w:after="0"/>
              <w:rPr>
                <w:b/>
                <w:bCs/>
              </w:rPr>
            </w:pPr>
            <w:r w:rsidRPr="006313B4">
              <w:rPr>
                <w:b/>
                <w:bCs/>
              </w:rPr>
              <w:t>Experience</w:t>
            </w:r>
          </w:p>
          <w:p w14:paraId="4A6477B3" w14:textId="2137F625" w:rsidR="00740DA1" w:rsidRDefault="00740DA1" w:rsidP="00A0695B">
            <w:pPr>
              <w:pStyle w:val="BodyText"/>
              <w:numPr>
                <w:ilvl w:val="0"/>
                <w:numId w:val="17"/>
              </w:numPr>
              <w:spacing w:before="0" w:after="0"/>
            </w:pPr>
            <w:r>
              <w:t>Experience in working with children and parents/care</w:t>
            </w:r>
            <w:r w:rsidR="009C0097">
              <w:t>rs</w:t>
            </w:r>
            <w:r w:rsidR="006313B4">
              <w:t>.</w:t>
            </w:r>
          </w:p>
          <w:p w14:paraId="0B50F894" w14:textId="77777777" w:rsidR="00740DA1" w:rsidRDefault="00740DA1" w:rsidP="000554E1">
            <w:pPr>
              <w:pStyle w:val="BodyText"/>
              <w:spacing w:before="0" w:after="0"/>
            </w:pPr>
          </w:p>
          <w:p w14:paraId="3C5D047B" w14:textId="6F246FBF" w:rsidR="00740DA1" w:rsidRDefault="00740DA1" w:rsidP="000554E1">
            <w:pPr>
              <w:pStyle w:val="BodyText"/>
              <w:spacing w:before="0" w:after="0"/>
            </w:pPr>
            <w:r w:rsidRPr="006313B4">
              <w:rPr>
                <w:b/>
                <w:bCs/>
              </w:rPr>
              <w:t>Cultural competency</w:t>
            </w:r>
            <w:r w:rsidR="00AC6854">
              <w:rPr>
                <w:rStyle w:val="FootnoteReference"/>
              </w:rPr>
              <w:footnoteReference w:id="12"/>
            </w:r>
          </w:p>
          <w:p w14:paraId="5781BDCC" w14:textId="7AEABC29" w:rsidR="00740DA1" w:rsidRDefault="00740DA1" w:rsidP="00A0695B">
            <w:pPr>
              <w:pStyle w:val="BodyText"/>
              <w:numPr>
                <w:ilvl w:val="0"/>
                <w:numId w:val="17"/>
              </w:numPr>
              <w:spacing w:before="0" w:after="0"/>
            </w:pPr>
            <w:r>
              <w:t>Have a clear understanding of cultural safety within the community that vision screening will be conducted in</w:t>
            </w:r>
            <w:r w:rsidR="006313B4">
              <w:t>.</w:t>
            </w:r>
          </w:p>
          <w:p w14:paraId="275B1028" w14:textId="77777777" w:rsidR="00740DA1" w:rsidRDefault="00740DA1" w:rsidP="000554E1">
            <w:pPr>
              <w:pStyle w:val="BodyText"/>
              <w:spacing w:before="0" w:after="0"/>
              <w:ind w:left="720"/>
            </w:pPr>
          </w:p>
          <w:p w14:paraId="6B878839" w14:textId="77777777" w:rsidR="00740DA1" w:rsidRPr="006313B4" w:rsidRDefault="00740DA1" w:rsidP="000554E1">
            <w:pPr>
              <w:pStyle w:val="BodyText"/>
              <w:spacing w:before="0" w:after="0"/>
              <w:rPr>
                <w:b/>
                <w:bCs/>
              </w:rPr>
            </w:pPr>
            <w:r w:rsidRPr="006313B4">
              <w:rPr>
                <w:b/>
                <w:bCs/>
              </w:rPr>
              <w:t>Communication skills</w:t>
            </w:r>
          </w:p>
          <w:p w14:paraId="4981EDAA" w14:textId="77777777" w:rsidR="00740DA1" w:rsidRDefault="00740DA1" w:rsidP="00A0695B">
            <w:pPr>
              <w:pStyle w:val="BodyText"/>
              <w:numPr>
                <w:ilvl w:val="0"/>
                <w:numId w:val="17"/>
              </w:numPr>
              <w:spacing w:before="0" w:after="0"/>
            </w:pPr>
            <w:r>
              <w:t>Effective/appropriate/professional communication with service providers, parents/carers and children</w:t>
            </w:r>
          </w:p>
          <w:p w14:paraId="1ECB3658" w14:textId="1A415F1E" w:rsidR="00740DA1" w:rsidRDefault="00740DA1" w:rsidP="00A0695B">
            <w:pPr>
              <w:pStyle w:val="BodyText"/>
              <w:numPr>
                <w:ilvl w:val="0"/>
                <w:numId w:val="17"/>
              </w:numPr>
              <w:spacing w:before="0" w:after="0"/>
            </w:pPr>
            <w:r>
              <w:t>Understanding of patient confidentiality</w:t>
            </w:r>
            <w:r w:rsidR="006313B4">
              <w:t>.</w:t>
            </w:r>
          </w:p>
          <w:p w14:paraId="74F07DD8" w14:textId="77777777" w:rsidR="00740DA1" w:rsidRDefault="00740DA1" w:rsidP="000554E1">
            <w:pPr>
              <w:pStyle w:val="BodyText"/>
              <w:spacing w:before="0" w:after="0"/>
            </w:pPr>
          </w:p>
          <w:p w14:paraId="4918CA4B" w14:textId="77777777" w:rsidR="00740DA1" w:rsidRPr="006313B4" w:rsidRDefault="00740DA1" w:rsidP="000554E1">
            <w:pPr>
              <w:pStyle w:val="BodyText"/>
              <w:spacing w:before="0" w:after="0"/>
              <w:rPr>
                <w:b/>
                <w:bCs/>
              </w:rPr>
            </w:pPr>
            <w:r w:rsidRPr="006313B4">
              <w:rPr>
                <w:b/>
                <w:bCs/>
              </w:rPr>
              <w:t>Technical skills</w:t>
            </w:r>
          </w:p>
          <w:p w14:paraId="57157EC7" w14:textId="77777777" w:rsidR="00740DA1" w:rsidRDefault="00740DA1" w:rsidP="006313B4">
            <w:pPr>
              <w:pStyle w:val="BodyText"/>
              <w:numPr>
                <w:ilvl w:val="0"/>
                <w:numId w:val="19"/>
              </w:numPr>
              <w:spacing w:before="0" w:after="0"/>
              <w:ind w:left="360"/>
            </w:pPr>
            <w:r>
              <w:t>Competency in using vision screening equipment</w:t>
            </w:r>
          </w:p>
          <w:p w14:paraId="6EAD88D5" w14:textId="77777777" w:rsidR="00740DA1" w:rsidRDefault="00740DA1" w:rsidP="006313B4">
            <w:pPr>
              <w:pStyle w:val="BodyText"/>
              <w:numPr>
                <w:ilvl w:val="0"/>
                <w:numId w:val="19"/>
              </w:numPr>
              <w:spacing w:before="0" w:after="0"/>
              <w:ind w:left="360"/>
            </w:pPr>
            <w:r>
              <w:t>Accurate record keeping</w:t>
            </w:r>
          </w:p>
          <w:p w14:paraId="12674CD7" w14:textId="77777777" w:rsidR="00740DA1" w:rsidRDefault="00740DA1" w:rsidP="006313B4">
            <w:pPr>
              <w:pStyle w:val="BodyText"/>
              <w:numPr>
                <w:ilvl w:val="0"/>
                <w:numId w:val="18"/>
              </w:numPr>
              <w:spacing w:before="0" w:after="0"/>
              <w:ind w:left="360"/>
            </w:pPr>
            <w:r>
              <w:t>Ability to follow protocols and procedures</w:t>
            </w:r>
          </w:p>
          <w:p w14:paraId="1FFB9884" w14:textId="58EABCDE" w:rsidR="00740DA1" w:rsidRDefault="00740DA1" w:rsidP="006313B4">
            <w:pPr>
              <w:pStyle w:val="BodyText"/>
              <w:numPr>
                <w:ilvl w:val="0"/>
                <w:numId w:val="18"/>
              </w:numPr>
              <w:spacing w:before="0" w:after="0"/>
              <w:ind w:left="360"/>
            </w:pPr>
            <w:r>
              <w:t>Ability to adhere to OHS/compliance/infection control guidelines</w:t>
            </w:r>
            <w:r w:rsidR="006313B4">
              <w:t>.</w:t>
            </w:r>
          </w:p>
          <w:p w14:paraId="1216D394" w14:textId="77777777" w:rsidR="00740DA1" w:rsidRDefault="00740DA1" w:rsidP="000554E1">
            <w:pPr>
              <w:pStyle w:val="BodyText"/>
              <w:spacing w:before="0" w:after="0"/>
            </w:pPr>
          </w:p>
        </w:tc>
      </w:tr>
      <w:tr w:rsidR="00740DA1" w:rsidRPr="006E233B" w14:paraId="03BFF041" w14:textId="77777777" w:rsidTr="006313B4">
        <w:tc>
          <w:tcPr>
            <w:tcW w:w="873" w:type="pct"/>
            <w:tcBorders>
              <w:top w:val="single" w:sz="4" w:space="0" w:color="FFFFFF" w:themeColor="background1"/>
            </w:tcBorders>
            <w:shd w:val="clear" w:color="auto" w:fill="1F325F"/>
            <w:vAlign w:val="center"/>
          </w:tcPr>
          <w:p w14:paraId="1D311757" w14:textId="77777777" w:rsidR="00740DA1" w:rsidRPr="00257C3F" w:rsidRDefault="00740DA1" w:rsidP="006313B4">
            <w:pPr>
              <w:pStyle w:val="BodyText"/>
              <w:spacing w:before="0" w:after="0"/>
              <w:rPr>
                <w:b/>
                <w:bCs/>
              </w:rPr>
            </w:pPr>
            <w:r w:rsidRPr="00257C3F">
              <w:rPr>
                <w:b/>
                <w:bCs/>
              </w:rPr>
              <w:t>Qualifications</w:t>
            </w:r>
          </w:p>
        </w:tc>
        <w:tc>
          <w:tcPr>
            <w:tcW w:w="4127" w:type="pct"/>
            <w:tcBorders>
              <w:top w:val="single" w:sz="4" w:space="0" w:color="1F325F"/>
            </w:tcBorders>
          </w:tcPr>
          <w:p w14:paraId="7F5913BB" w14:textId="77777777" w:rsidR="00740DA1" w:rsidRDefault="00740DA1" w:rsidP="00A0695B">
            <w:pPr>
              <w:pStyle w:val="ListParagraph0"/>
              <w:numPr>
                <w:ilvl w:val="0"/>
                <w:numId w:val="16"/>
              </w:numPr>
              <w:spacing w:before="0" w:line="240" w:lineRule="auto"/>
              <w:contextualSpacing/>
              <w:rPr>
                <w:rFonts w:ascii="Arial" w:hAnsi="Arial" w:cs="Arial"/>
              </w:rPr>
            </w:pPr>
            <w:r w:rsidRPr="00253E96">
              <w:rPr>
                <w:rFonts w:ascii="Arial" w:hAnsi="Arial" w:cs="Arial"/>
              </w:rPr>
              <w:t xml:space="preserve">Working </w:t>
            </w:r>
            <w:r>
              <w:rPr>
                <w:rFonts w:ascii="Arial" w:hAnsi="Arial" w:cs="Arial"/>
              </w:rPr>
              <w:t>w</w:t>
            </w:r>
            <w:r w:rsidRPr="00253E96">
              <w:rPr>
                <w:rFonts w:ascii="Arial" w:hAnsi="Arial" w:cs="Arial"/>
              </w:rPr>
              <w:t>ith Children Check</w:t>
            </w:r>
          </w:p>
          <w:p w14:paraId="7E46F8B3" w14:textId="405C689D" w:rsidR="00740DA1" w:rsidRPr="006E233B" w:rsidRDefault="00740DA1" w:rsidP="00A0695B">
            <w:pPr>
              <w:pStyle w:val="BodyText"/>
              <w:numPr>
                <w:ilvl w:val="0"/>
                <w:numId w:val="16"/>
              </w:numPr>
              <w:spacing w:before="0" w:after="0"/>
            </w:pPr>
            <w:r w:rsidRPr="006456C7">
              <w:t xml:space="preserve">Successful </w:t>
            </w:r>
            <w:r>
              <w:t>c</w:t>
            </w:r>
            <w:r w:rsidRPr="006456C7">
              <w:t xml:space="preserve">ompletion of prescribed </w:t>
            </w:r>
            <w:r w:rsidR="000C096B">
              <w:t>competency</w:t>
            </w:r>
            <w:r w:rsidRPr="006456C7">
              <w:t xml:space="preserve"> package</w:t>
            </w:r>
            <w:r w:rsidR="006313B4">
              <w:t>.</w:t>
            </w:r>
            <w:r>
              <w:t xml:space="preserve"> </w:t>
            </w:r>
          </w:p>
        </w:tc>
      </w:tr>
    </w:tbl>
    <w:p w14:paraId="0076F3C0" w14:textId="2891A98A" w:rsidR="00740DA1" w:rsidRDefault="00740DA1" w:rsidP="00161734">
      <w:pPr>
        <w:pStyle w:val="Heading3"/>
      </w:pPr>
      <w:bookmarkStart w:id="15" w:name="_Toc81231073"/>
      <w:bookmarkStart w:id="16" w:name="_Toc81497572"/>
      <w:bookmarkStart w:id="17" w:name="_Toc86667044"/>
      <w:bookmarkStart w:id="18" w:name="_Toc88139334"/>
      <w:bookmarkStart w:id="19" w:name="_Toc122335470"/>
      <w:bookmarkStart w:id="20" w:name="_Toc124760984"/>
      <w:r>
        <w:lastRenderedPageBreak/>
        <w:t>Training of screeners</w:t>
      </w:r>
      <w:bookmarkEnd w:id="15"/>
      <w:bookmarkEnd w:id="16"/>
      <w:bookmarkEnd w:id="17"/>
      <w:bookmarkEnd w:id="18"/>
      <w:bookmarkEnd w:id="19"/>
      <w:bookmarkEnd w:id="20"/>
    </w:p>
    <w:p w14:paraId="7B96941F" w14:textId="0402CA5E" w:rsidR="004410E0" w:rsidRDefault="00D75690" w:rsidP="00CB2D11">
      <w:pPr>
        <w:pStyle w:val="BodyText"/>
        <w:spacing w:before="240" w:after="240"/>
      </w:pPr>
      <w:r>
        <w:t xml:space="preserve">Each jurisdiction should </w:t>
      </w:r>
      <w:r w:rsidR="00C13D2A">
        <w:t>utilise</w:t>
      </w:r>
      <w:r>
        <w:t xml:space="preserve"> a formal training </w:t>
      </w:r>
      <w:r w:rsidR="005626C6">
        <w:t>program</w:t>
      </w:r>
      <w:r>
        <w:t xml:space="preserve"> for screeners </w:t>
      </w:r>
      <w:r w:rsidR="00E66AA3">
        <w:t xml:space="preserve">with the </w:t>
      </w:r>
      <w:r w:rsidR="009D43B0">
        <w:t>following</w:t>
      </w:r>
      <w:r w:rsidR="00E66AA3">
        <w:t xml:space="preserve"> inclusions</w:t>
      </w:r>
      <w:r w:rsidR="00A131BA">
        <w:t>:</w:t>
      </w:r>
    </w:p>
    <w:p w14:paraId="12E9179A" w14:textId="67C5F5F5" w:rsidR="005940C9" w:rsidRDefault="008117CE" w:rsidP="00BE5353">
      <w:pPr>
        <w:pStyle w:val="BodyText"/>
        <w:numPr>
          <w:ilvl w:val="0"/>
          <w:numId w:val="44"/>
        </w:numPr>
        <w:spacing w:before="160" w:after="160"/>
      </w:pPr>
      <w:r>
        <w:t>A</w:t>
      </w:r>
      <w:r w:rsidR="00BD1C33">
        <w:t>n initial</w:t>
      </w:r>
      <w:r>
        <w:t xml:space="preserve"> training and competency package</w:t>
      </w:r>
      <w:r w:rsidR="005A26D6">
        <w:t xml:space="preserve"> and assessment</w:t>
      </w:r>
      <w:r w:rsidR="00CB36FD">
        <w:t xml:space="preserve">, </w:t>
      </w:r>
      <w:r>
        <w:t>that i</w:t>
      </w:r>
      <w:r w:rsidR="002452C8">
        <w:t>s</w:t>
      </w:r>
      <w:r w:rsidR="00F43B3C">
        <w:t xml:space="preserve"> completed</w:t>
      </w:r>
      <w:r w:rsidR="002452C8">
        <w:t xml:space="preserve"> to a satisfactory level</w:t>
      </w:r>
      <w:r w:rsidR="00F43B3C">
        <w:t xml:space="preserve"> by al</w:t>
      </w:r>
      <w:r w:rsidR="008963C2">
        <w:t>l screening staff</w:t>
      </w:r>
      <w:r w:rsidR="00A331CD">
        <w:t xml:space="preserve"> upon recruitment</w:t>
      </w:r>
    </w:p>
    <w:p w14:paraId="11E2BFC6" w14:textId="3079A5ED" w:rsidR="001A5062" w:rsidRDefault="00A552AE" w:rsidP="00BE5353">
      <w:pPr>
        <w:pStyle w:val="BodyText"/>
        <w:numPr>
          <w:ilvl w:val="0"/>
          <w:numId w:val="44"/>
        </w:numPr>
        <w:spacing w:before="160" w:after="160"/>
      </w:pPr>
      <w:r>
        <w:t>Training materials/packages should include c</w:t>
      </w:r>
      <w:r w:rsidR="001A5062">
        <w:t>ultural safety/competency</w:t>
      </w:r>
      <w:r w:rsidR="007471F7">
        <w:t xml:space="preserve">, </w:t>
      </w:r>
      <w:r w:rsidR="001A5062">
        <w:t xml:space="preserve">and privacy and confidentiality </w:t>
      </w:r>
      <w:r>
        <w:t>components</w:t>
      </w:r>
    </w:p>
    <w:p w14:paraId="3E64A9EB" w14:textId="1FD3622B" w:rsidR="00292F03" w:rsidRDefault="00292F03" w:rsidP="00BE5353">
      <w:pPr>
        <w:pStyle w:val="BodyText"/>
        <w:numPr>
          <w:ilvl w:val="0"/>
          <w:numId w:val="44"/>
        </w:numPr>
        <w:spacing w:before="160" w:after="160"/>
      </w:pPr>
      <w:r>
        <w:t>An annual professional development</w:t>
      </w:r>
      <w:r w:rsidR="009D43B0">
        <w:t xml:space="preserve"> and </w:t>
      </w:r>
      <w:r>
        <w:t xml:space="preserve">refresher program </w:t>
      </w:r>
      <w:r w:rsidR="009D43B0">
        <w:t>to</w:t>
      </w:r>
      <w:r>
        <w:t xml:space="preserve"> help maintain and develop technical skills</w:t>
      </w:r>
      <w:r w:rsidR="009D43B0">
        <w:t>, that is to be completed by all screening staff</w:t>
      </w:r>
    </w:p>
    <w:p w14:paraId="68551F8F" w14:textId="74A3BEEE" w:rsidR="00014883" w:rsidRDefault="008963C2" w:rsidP="00BE5353">
      <w:pPr>
        <w:pStyle w:val="BodyText"/>
        <w:numPr>
          <w:ilvl w:val="0"/>
          <w:numId w:val="44"/>
        </w:numPr>
        <w:spacing w:before="160" w:after="160"/>
      </w:pPr>
      <w:r>
        <w:t xml:space="preserve">Development and delivery of </w:t>
      </w:r>
      <w:r w:rsidR="00292F03">
        <w:t>the training packages should be conducted by</w:t>
      </w:r>
      <w:r w:rsidR="008117CE">
        <w:t xml:space="preserve"> eye health practitioners or experienced screening program staff</w:t>
      </w:r>
      <w:r w:rsidR="00E66AA3">
        <w:t xml:space="preserve">, </w:t>
      </w:r>
      <w:r w:rsidR="008117CE">
        <w:t>who have a strong understanding of the National Minimum Standard for Vision Screening in 3.5-5-year-olds</w:t>
      </w:r>
    </w:p>
    <w:p w14:paraId="577CE3B8" w14:textId="6D22EFE2" w:rsidR="00014883" w:rsidRDefault="009D43B0" w:rsidP="00BE5353">
      <w:pPr>
        <w:pStyle w:val="BodyText"/>
        <w:numPr>
          <w:ilvl w:val="0"/>
          <w:numId w:val="44"/>
        </w:numPr>
        <w:spacing w:before="160" w:after="160"/>
      </w:pPr>
      <w:r>
        <w:t>T</w:t>
      </w:r>
      <w:r w:rsidR="00014883">
        <w:t>raining materials/packages should be reviewed</w:t>
      </w:r>
      <w:r w:rsidR="00B64729">
        <w:t xml:space="preserve"> and updated</w:t>
      </w:r>
      <w:r w:rsidR="003640E5">
        <w:t xml:space="preserve"> annually</w:t>
      </w:r>
      <w:r w:rsidR="00014883">
        <w:t xml:space="preserve"> by trainers</w:t>
      </w:r>
    </w:p>
    <w:p w14:paraId="48A392B5" w14:textId="37732305" w:rsidR="00AD1BC3" w:rsidRDefault="003F1B6D" w:rsidP="00BE5353">
      <w:pPr>
        <w:pStyle w:val="BodyText"/>
        <w:numPr>
          <w:ilvl w:val="0"/>
          <w:numId w:val="44"/>
        </w:numPr>
        <w:spacing w:before="160" w:after="160"/>
      </w:pPr>
      <w:r>
        <w:t xml:space="preserve">Supplementary training for </w:t>
      </w:r>
      <w:r w:rsidR="00531514">
        <w:t>screeners</w:t>
      </w:r>
      <w:r>
        <w:t xml:space="preserve"> identified with high false-positive referral rates</w:t>
      </w:r>
    </w:p>
    <w:p w14:paraId="4FFF61F5" w14:textId="1E24641F" w:rsidR="00E66AA3" w:rsidRDefault="003C1FDE" w:rsidP="00BE5353">
      <w:pPr>
        <w:pStyle w:val="BodyText"/>
        <w:numPr>
          <w:ilvl w:val="0"/>
          <w:numId w:val="44"/>
        </w:numPr>
        <w:spacing w:before="240" w:after="240"/>
      </w:pPr>
      <w:r>
        <w:t>Training materials/packages should be delivered through various platforms (e.g., face-face training, webinars, self-paced learning modules</w:t>
      </w:r>
      <w:r w:rsidR="001108AA">
        <w:t>) to ensure maximum reach.</w:t>
      </w:r>
    </w:p>
    <w:p w14:paraId="4F0197CB" w14:textId="77777777" w:rsidR="00BE5353" w:rsidRDefault="00BE5353">
      <w:pPr>
        <w:spacing w:before="80" w:after="80"/>
        <w:rPr>
          <w:rFonts w:asciiTheme="majorHAnsi" w:eastAsia="Times New Roman" w:hAnsiTheme="majorHAnsi" w:cs="Arial"/>
          <w:b/>
          <w:bCs/>
          <w:color w:val="004B8D" w:themeColor="accent1"/>
          <w:kern w:val="32"/>
          <w:sz w:val="36"/>
          <w:szCs w:val="36"/>
          <w:lang w:eastAsia="en-AU"/>
        </w:rPr>
      </w:pPr>
      <w:bookmarkStart w:id="21" w:name="_Toc124760985"/>
      <w:r>
        <w:rPr>
          <w:sz w:val="36"/>
          <w:szCs w:val="36"/>
        </w:rPr>
        <w:br w:type="page"/>
      </w:r>
    </w:p>
    <w:p w14:paraId="42E67CC8" w14:textId="39856F0A" w:rsidR="00281049" w:rsidRPr="00BE5353" w:rsidRDefault="00281049" w:rsidP="00514559">
      <w:pPr>
        <w:pStyle w:val="Heading1"/>
        <w:tabs>
          <w:tab w:val="clear" w:pos="8789"/>
          <w:tab w:val="left" w:pos="5964"/>
        </w:tabs>
        <w:rPr>
          <w:sz w:val="36"/>
          <w:szCs w:val="36"/>
        </w:rPr>
      </w:pPr>
      <w:r w:rsidRPr="00BE5353">
        <w:rPr>
          <w:sz w:val="36"/>
          <w:szCs w:val="36"/>
        </w:rPr>
        <w:lastRenderedPageBreak/>
        <w:t xml:space="preserve">Post </w:t>
      </w:r>
      <w:r w:rsidR="001B1E58" w:rsidRPr="00BE5353">
        <w:rPr>
          <w:sz w:val="36"/>
          <w:szCs w:val="36"/>
        </w:rPr>
        <w:t>S</w:t>
      </w:r>
      <w:r w:rsidRPr="00BE5353">
        <w:rPr>
          <w:sz w:val="36"/>
          <w:szCs w:val="36"/>
        </w:rPr>
        <w:t xml:space="preserve">creening </w:t>
      </w:r>
      <w:r w:rsidR="001B1E58" w:rsidRPr="00BE5353">
        <w:rPr>
          <w:sz w:val="36"/>
          <w:szCs w:val="36"/>
        </w:rPr>
        <w:t>F</w:t>
      </w:r>
      <w:r w:rsidRPr="00BE5353">
        <w:rPr>
          <w:sz w:val="36"/>
          <w:szCs w:val="36"/>
        </w:rPr>
        <w:t xml:space="preserve">ollow </w:t>
      </w:r>
      <w:r w:rsidR="001B1E58" w:rsidRPr="00BE5353">
        <w:rPr>
          <w:sz w:val="36"/>
          <w:szCs w:val="36"/>
        </w:rPr>
        <w:t>U</w:t>
      </w:r>
      <w:r w:rsidRPr="00BE5353">
        <w:rPr>
          <w:sz w:val="36"/>
          <w:szCs w:val="36"/>
        </w:rPr>
        <w:t>p</w:t>
      </w:r>
      <w:r w:rsidR="001B1E58" w:rsidRPr="00BE5353">
        <w:rPr>
          <w:sz w:val="36"/>
          <w:szCs w:val="36"/>
        </w:rPr>
        <w:t xml:space="preserve"> </w:t>
      </w:r>
      <w:r w:rsidR="00B54F20" w:rsidRPr="00BE5353">
        <w:rPr>
          <w:sz w:val="36"/>
          <w:szCs w:val="36"/>
        </w:rPr>
        <w:t>Processes</w:t>
      </w:r>
      <w:bookmarkEnd w:id="21"/>
    </w:p>
    <w:p w14:paraId="3B1B4820" w14:textId="2D5BCE02" w:rsidR="00965066" w:rsidRPr="00162A4D" w:rsidRDefault="00965066" w:rsidP="00161734">
      <w:pPr>
        <w:pStyle w:val="Heading2"/>
      </w:pPr>
      <w:bookmarkStart w:id="22" w:name="_Toc124760986"/>
      <w:r>
        <w:t>Background</w:t>
      </w:r>
      <w:bookmarkEnd w:id="22"/>
      <w:r w:rsidR="00514559">
        <w:tab/>
      </w:r>
    </w:p>
    <w:p w14:paraId="61CA32E5" w14:textId="4D735D72" w:rsidR="00965066" w:rsidRPr="00162A4D" w:rsidRDefault="00965066" w:rsidP="002E6874">
      <w:pPr>
        <w:pStyle w:val="BodyText"/>
        <w:spacing w:before="240" w:after="240"/>
      </w:pPr>
      <w:r>
        <w:t xml:space="preserve">One of the key challenges encountered to date with vision screening programs is the relatively high rates of children who fail screening but are lost to follow up. </w:t>
      </w:r>
      <w:r w:rsidR="00161734">
        <w:t xml:space="preserve">As this is </w:t>
      </w:r>
      <w:r w:rsidR="00F1601A">
        <w:t xml:space="preserve">a </w:t>
      </w:r>
      <w:r>
        <w:t xml:space="preserve">key limiter to the overall goals of vision screening </w:t>
      </w:r>
      <w:r w:rsidR="001D584C">
        <w:t xml:space="preserve">it is essential </w:t>
      </w:r>
      <w:r w:rsidR="00730B03">
        <w:t xml:space="preserve">that </w:t>
      </w:r>
      <w:r>
        <w:t>sustainable</w:t>
      </w:r>
      <w:r w:rsidR="0070330D">
        <w:t xml:space="preserve"> and</w:t>
      </w:r>
      <w:r>
        <w:t xml:space="preserve"> practical strategies </w:t>
      </w:r>
      <w:r w:rsidR="00A22A8B">
        <w:t xml:space="preserve">are implemented </w:t>
      </w:r>
      <w:r>
        <w:t xml:space="preserve">in this area. The goal is to develop and document a system for follow up that helps minimise the number of children who fail vision screening but are lost to follow up. </w:t>
      </w:r>
      <w:r w:rsidR="00050E97">
        <w:t xml:space="preserve">This document </w:t>
      </w:r>
      <w:r w:rsidR="00117E66">
        <w:t xml:space="preserve">outlines the principles and considerations for </w:t>
      </w:r>
      <w:r w:rsidRPr="00B97F5E">
        <w:t>referral pathways and follow-up procedures that will optimise post-screening outcomes</w:t>
      </w:r>
      <w:r w:rsidR="00A22A8B" w:rsidRPr="00B97F5E">
        <w:t xml:space="preserve">. </w:t>
      </w:r>
    </w:p>
    <w:p w14:paraId="25D38189" w14:textId="39CEDD35" w:rsidR="00C96DD4" w:rsidRDefault="00C96DD4" w:rsidP="000560E7">
      <w:pPr>
        <w:pStyle w:val="Heading2"/>
      </w:pPr>
      <w:bookmarkStart w:id="23" w:name="_Toc124760987"/>
      <w:r w:rsidRPr="000560E7">
        <w:t>Guiding principles</w:t>
      </w:r>
      <w:bookmarkEnd w:id="23"/>
    </w:p>
    <w:p w14:paraId="50090FF9" w14:textId="2EFE88A5" w:rsidR="00E3470B" w:rsidRPr="006D7693" w:rsidRDefault="00C5414F" w:rsidP="007E45AC">
      <w:pPr>
        <w:pStyle w:val="BodyText"/>
      </w:pPr>
      <w:r>
        <w:t>The Framework recommends each jurisdiction develop and embed follow up processes guided by the following principles:</w:t>
      </w:r>
    </w:p>
    <w:p w14:paraId="111E738E" w14:textId="538DB7D0" w:rsidR="006507BE" w:rsidRDefault="000D1A0C" w:rsidP="00A0695B">
      <w:pPr>
        <w:pStyle w:val="BodyText"/>
        <w:numPr>
          <w:ilvl w:val="0"/>
          <w:numId w:val="39"/>
        </w:numPr>
      </w:pPr>
      <w:r>
        <w:t>Approach to</w:t>
      </w:r>
      <w:r w:rsidR="00C96DD4">
        <w:t xml:space="preserve"> provide clear and consistent guidance regarding how and where to refer for follow up</w:t>
      </w:r>
      <w:r w:rsidR="006507BE">
        <w:t>, with the primary objective of</w:t>
      </w:r>
      <w:r w:rsidR="00925EE6">
        <w:t xml:space="preserve"> </w:t>
      </w:r>
      <w:r w:rsidR="006507BE">
        <w:t>supporting timely access to a full eye examination wherever possible</w:t>
      </w:r>
    </w:p>
    <w:p w14:paraId="415D8A18" w14:textId="7ED18DCF" w:rsidR="00720670" w:rsidRDefault="000D1A0C" w:rsidP="00A0695B">
      <w:pPr>
        <w:pStyle w:val="BodyText"/>
        <w:numPr>
          <w:ilvl w:val="0"/>
          <w:numId w:val="39"/>
        </w:numPr>
      </w:pPr>
      <w:r>
        <w:t xml:space="preserve">Approach </w:t>
      </w:r>
      <w:r w:rsidR="00720670">
        <w:t xml:space="preserve">will </w:t>
      </w:r>
      <w:r w:rsidR="0067555F">
        <w:t xml:space="preserve">be </w:t>
      </w:r>
      <w:r w:rsidR="00720670">
        <w:t>consider</w:t>
      </w:r>
      <w:r w:rsidR="0067555F">
        <w:t>ate towards</w:t>
      </w:r>
      <w:r w:rsidR="00720670">
        <w:t xml:space="preserve"> parent/carer positions </w:t>
      </w:r>
      <w:r w:rsidR="0067555F">
        <w:t>and avoid e</w:t>
      </w:r>
      <w:r w:rsidR="00F56603">
        <w:t xml:space="preserve">voking unnecessary </w:t>
      </w:r>
      <w:r w:rsidR="00E0430B">
        <w:t>distress</w:t>
      </w:r>
    </w:p>
    <w:p w14:paraId="2EB3314E" w14:textId="483A49F1" w:rsidR="00965066" w:rsidRDefault="000D1A0C" w:rsidP="00A0695B">
      <w:pPr>
        <w:pStyle w:val="BodyText"/>
        <w:numPr>
          <w:ilvl w:val="0"/>
          <w:numId w:val="39"/>
        </w:numPr>
      </w:pPr>
      <w:r>
        <w:t>Approach</w:t>
      </w:r>
      <w:r w:rsidR="006507BE">
        <w:t xml:space="preserve"> aim</w:t>
      </w:r>
      <w:r>
        <w:t>s</w:t>
      </w:r>
      <w:r w:rsidR="006507BE">
        <w:t xml:space="preserve"> to accommodate a range of settings, populations and workforces</w:t>
      </w:r>
    </w:p>
    <w:p w14:paraId="2B774D10" w14:textId="7F33733F" w:rsidR="00965066" w:rsidRDefault="000D1A0C" w:rsidP="00A0695B">
      <w:pPr>
        <w:pStyle w:val="BodyText"/>
        <w:numPr>
          <w:ilvl w:val="0"/>
          <w:numId w:val="39"/>
        </w:numPr>
      </w:pPr>
      <w:r>
        <w:t>Approach</w:t>
      </w:r>
      <w:r w:rsidR="006507BE" w:rsidRPr="00925EE6">
        <w:t xml:space="preserve"> aim</w:t>
      </w:r>
      <w:r>
        <w:t>s</w:t>
      </w:r>
      <w:r w:rsidR="006507BE" w:rsidRPr="00925EE6">
        <w:t xml:space="preserve"> to incorporate strategies to </w:t>
      </w:r>
      <w:r w:rsidR="00BD154F" w:rsidRPr="00925EE6">
        <w:t>address</w:t>
      </w:r>
      <w:r w:rsidR="006507BE">
        <w:rPr>
          <w:b/>
          <w:bCs/>
        </w:rPr>
        <w:t xml:space="preserve"> </w:t>
      </w:r>
      <w:r w:rsidR="006507BE">
        <w:t>k</w:t>
      </w:r>
      <w:r w:rsidR="00965066" w:rsidRPr="00925EE6">
        <w:t>nown barriers</w:t>
      </w:r>
      <w:r w:rsidR="006D2CA5">
        <w:t xml:space="preserve"> (e.g., cost</w:t>
      </w:r>
      <w:r w:rsidR="00C20E0D">
        <w:t xml:space="preserve"> of care</w:t>
      </w:r>
      <w:r w:rsidR="006D2CA5">
        <w:t>) to follow up,</w:t>
      </w:r>
      <w:r w:rsidR="00965066" w:rsidRPr="00925EE6">
        <w:t xml:space="preserve"> and/or</w:t>
      </w:r>
      <w:r w:rsidR="006D2CA5">
        <w:t xml:space="preserve"> support</w:t>
      </w:r>
      <w:r w:rsidR="00965066" w:rsidRPr="00925EE6">
        <w:t xml:space="preserve"> enabl</w:t>
      </w:r>
      <w:r w:rsidR="006D2CA5">
        <w:t xml:space="preserve">ing factors (e.g., parental/carer involvement) </w:t>
      </w:r>
      <w:r w:rsidR="00965066" w:rsidRPr="00925EE6">
        <w:t>to follow up</w:t>
      </w:r>
    </w:p>
    <w:p w14:paraId="3C1B3562" w14:textId="73D929C6" w:rsidR="00B8690D" w:rsidRPr="006507BE" w:rsidRDefault="000D1A0C" w:rsidP="00A0695B">
      <w:pPr>
        <w:pStyle w:val="BodyText"/>
        <w:numPr>
          <w:ilvl w:val="0"/>
          <w:numId w:val="39"/>
        </w:numPr>
      </w:pPr>
      <w:r>
        <w:t>Approach</w:t>
      </w:r>
      <w:r w:rsidR="00B8690D">
        <w:t xml:space="preserve"> aim</w:t>
      </w:r>
      <w:r>
        <w:t>s</w:t>
      </w:r>
      <w:r w:rsidR="00B8690D">
        <w:t xml:space="preserve"> to support connections with community-controlled health organisations and support networks</w:t>
      </w:r>
    </w:p>
    <w:p w14:paraId="2475CC1C" w14:textId="61DDC4CB" w:rsidR="00965066" w:rsidRDefault="000D1A0C" w:rsidP="00A0695B">
      <w:pPr>
        <w:pStyle w:val="BodyText"/>
        <w:numPr>
          <w:ilvl w:val="0"/>
          <w:numId w:val="39"/>
        </w:numPr>
      </w:pPr>
      <w:r>
        <w:t>Approach</w:t>
      </w:r>
      <w:r w:rsidR="006D2CA5">
        <w:t xml:space="preserve"> will be </w:t>
      </w:r>
      <w:r w:rsidR="00965066" w:rsidRPr="00925EE6">
        <w:t>supported by appropriate information management protocols and systems underpinned by appropriate privacy arrangements, that</w:t>
      </w:r>
      <w:r w:rsidR="00965066" w:rsidRPr="00925EE6">
        <w:rPr>
          <w:b/>
          <w:bCs/>
        </w:rPr>
        <w:t xml:space="preserve"> </w:t>
      </w:r>
      <w:r w:rsidR="00965066" w:rsidRPr="00925EE6">
        <w:t>support a</w:t>
      </w:r>
      <w:r w:rsidR="00965066">
        <w:t xml:space="preserve"> shared understanding of whether follow up has occurred and could support broader data collection and evaluation</w:t>
      </w:r>
      <w:r w:rsidR="00050E97">
        <w:rPr>
          <w:rStyle w:val="FootnoteReference"/>
        </w:rPr>
        <w:footnoteReference w:id="13"/>
      </w:r>
      <w:r w:rsidR="003834AF">
        <w:t>.</w:t>
      </w:r>
    </w:p>
    <w:p w14:paraId="1FBEC6CA" w14:textId="32835702" w:rsidR="00965066" w:rsidRDefault="00BD154F" w:rsidP="00E64196">
      <w:pPr>
        <w:pStyle w:val="Heading2"/>
      </w:pPr>
      <w:bookmarkStart w:id="24" w:name="_Toc124760988"/>
      <w:r>
        <w:t>Referral</w:t>
      </w:r>
      <w:r w:rsidR="00343C10">
        <w:t xml:space="preserve"> pathways</w:t>
      </w:r>
      <w:bookmarkEnd w:id="24"/>
    </w:p>
    <w:p w14:paraId="5CF2299D" w14:textId="73CFCE8D" w:rsidR="008D2367" w:rsidRPr="005F0AFA" w:rsidRDefault="00BE5A11">
      <w:pPr>
        <w:pStyle w:val="BodyText"/>
        <w:spacing w:before="240" w:after="240"/>
      </w:pPr>
      <w:r>
        <w:t>Screened children under current eye care</w:t>
      </w:r>
      <w:r w:rsidR="00AF4C8E">
        <w:t xml:space="preserve"> as indicated by the parent/carer via the history questionnaire</w:t>
      </w:r>
      <w:r>
        <w:t xml:space="preserve"> </w:t>
      </w:r>
      <w:r w:rsidR="00AF4C8E">
        <w:t>should be advised to continue this care</w:t>
      </w:r>
      <w:r w:rsidR="000D1E42">
        <w:t xml:space="preserve"> regardless of their screening outcome</w:t>
      </w:r>
      <w:r w:rsidR="00003BAE">
        <w:t xml:space="preserve">. </w:t>
      </w:r>
      <w:r w:rsidR="00AF4C8E">
        <w:t xml:space="preserve">In all other instances, </w:t>
      </w:r>
      <w:r w:rsidR="0054637A">
        <w:t>to</w:t>
      </w:r>
      <w:r w:rsidR="00965066">
        <w:t xml:space="preserve"> maximise the potential for the child to receive timely care, it </w:t>
      </w:r>
      <w:r w:rsidR="00343C10">
        <w:t xml:space="preserve">is </w:t>
      </w:r>
      <w:r w:rsidR="00965066">
        <w:t>recommended that wherever possible referrals be made to</w:t>
      </w:r>
      <w:r w:rsidR="00463B29">
        <w:t xml:space="preserve"> eye health</w:t>
      </w:r>
      <w:r w:rsidR="00965066">
        <w:t xml:space="preserve"> practitioners </w:t>
      </w:r>
      <w:r w:rsidR="001429E4">
        <w:t>in the first instance</w:t>
      </w:r>
      <w:r w:rsidR="006B1863">
        <w:t>.</w:t>
      </w:r>
    </w:p>
    <w:p w14:paraId="25F6062D" w14:textId="31122FB2" w:rsidR="00B63884" w:rsidRDefault="00C3554A" w:rsidP="00C51697">
      <w:pPr>
        <w:pStyle w:val="BodyText"/>
        <w:spacing w:before="240" w:after="240"/>
        <w:rPr>
          <w:rFonts w:ascii="Arial" w:hAnsi="Arial" w:cs="Arial"/>
        </w:rPr>
      </w:pPr>
      <w:r>
        <w:rPr>
          <w:rFonts w:ascii="Arial" w:hAnsi="Arial" w:cs="Arial"/>
        </w:rPr>
        <w:t>Based on the referral criteria outlined in the National Minimum Standard</w:t>
      </w:r>
      <w:r w:rsidR="00003BAE">
        <w:rPr>
          <w:rFonts w:ascii="Arial" w:hAnsi="Arial" w:cs="Arial"/>
        </w:rPr>
        <w:t xml:space="preserve"> for Vision Screening</w:t>
      </w:r>
      <w:r w:rsidR="002E6A2F">
        <w:rPr>
          <w:rFonts w:ascii="Arial" w:hAnsi="Arial" w:cs="Arial"/>
        </w:rPr>
        <w:t xml:space="preserve"> in 3.5-5-year-olds</w:t>
      </w:r>
      <w:r w:rsidR="00463026">
        <w:rPr>
          <w:rFonts w:ascii="Arial" w:hAnsi="Arial" w:cs="Arial"/>
        </w:rPr>
        <w:t xml:space="preserve"> the recommended referral timeframes are:</w:t>
      </w:r>
    </w:p>
    <w:p w14:paraId="0E82133C" w14:textId="100A208E" w:rsidR="00120955" w:rsidRPr="00C44F5F" w:rsidRDefault="001707DC" w:rsidP="005D5B5A">
      <w:pPr>
        <w:pStyle w:val="BodyText"/>
        <w:spacing w:before="60" w:after="60"/>
        <w:rPr>
          <w:rFonts w:ascii="Arial" w:hAnsi="Arial" w:cs="Arial"/>
        </w:rPr>
      </w:pPr>
      <w:r w:rsidRPr="00C44F5F">
        <w:rPr>
          <w:rFonts w:ascii="Arial" w:hAnsi="Arial" w:cs="Arial"/>
        </w:rPr>
        <w:t xml:space="preserve">Within </w:t>
      </w:r>
      <w:r w:rsidR="006B1863" w:rsidRPr="007E45AC">
        <w:rPr>
          <w:rFonts w:ascii="Arial" w:hAnsi="Arial" w:cs="Arial"/>
          <w:u w:val="single"/>
        </w:rPr>
        <w:t xml:space="preserve">eight </w:t>
      </w:r>
      <w:r w:rsidR="00120955" w:rsidRPr="007E45AC">
        <w:rPr>
          <w:rFonts w:ascii="Arial" w:hAnsi="Arial" w:cs="Arial"/>
          <w:u w:val="single"/>
        </w:rPr>
        <w:t>weeks</w:t>
      </w:r>
    </w:p>
    <w:p w14:paraId="027DB0B4" w14:textId="2F6A90E4" w:rsidR="001707DC" w:rsidRDefault="00A708AD" w:rsidP="00A0695B">
      <w:pPr>
        <w:pStyle w:val="BodyText"/>
        <w:numPr>
          <w:ilvl w:val="0"/>
          <w:numId w:val="22"/>
        </w:numPr>
        <w:spacing w:before="60" w:after="60"/>
        <w:ind w:left="360"/>
        <w:rPr>
          <w:rFonts w:ascii="Arial" w:hAnsi="Arial" w:cs="Arial"/>
        </w:rPr>
      </w:pPr>
      <w:r>
        <w:rPr>
          <w:rFonts w:ascii="Arial" w:hAnsi="Arial" w:cs="Arial"/>
        </w:rPr>
        <w:t>The</w:t>
      </w:r>
      <w:r w:rsidR="00A038D5">
        <w:rPr>
          <w:rFonts w:ascii="Arial" w:hAnsi="Arial" w:cs="Arial"/>
        </w:rPr>
        <w:t xml:space="preserve"> child </w:t>
      </w:r>
      <w:r w:rsidR="006B1863">
        <w:rPr>
          <w:rFonts w:ascii="Arial" w:hAnsi="Arial" w:cs="Arial"/>
        </w:rPr>
        <w:t>does not pass the</w:t>
      </w:r>
      <w:r w:rsidR="00A038D5">
        <w:rPr>
          <w:rFonts w:ascii="Arial" w:hAnsi="Arial" w:cs="Arial"/>
        </w:rPr>
        <w:t xml:space="preserve"> screening </w:t>
      </w:r>
      <w:r w:rsidR="006B1863">
        <w:rPr>
          <w:rFonts w:ascii="Arial" w:hAnsi="Arial" w:cs="Arial"/>
        </w:rPr>
        <w:t xml:space="preserve">because </w:t>
      </w:r>
      <w:r w:rsidR="00CB15DA">
        <w:rPr>
          <w:rFonts w:ascii="Arial" w:hAnsi="Arial" w:cs="Arial"/>
        </w:rPr>
        <w:t>the distance vision</w:t>
      </w:r>
      <w:r w:rsidR="00B63884">
        <w:rPr>
          <w:rFonts w:ascii="Arial" w:hAnsi="Arial" w:cs="Arial"/>
        </w:rPr>
        <w:t xml:space="preserve"> is</w:t>
      </w:r>
      <w:r w:rsidR="005D33CD">
        <w:rPr>
          <w:rFonts w:ascii="Arial" w:hAnsi="Arial" w:cs="Arial"/>
        </w:rPr>
        <w:t xml:space="preserve"> worse than</w:t>
      </w:r>
      <w:r w:rsidR="00B63884">
        <w:rPr>
          <w:rFonts w:ascii="Arial" w:hAnsi="Arial" w:cs="Arial"/>
        </w:rPr>
        <w:t xml:space="preserve"> </w:t>
      </w:r>
      <w:r w:rsidR="00BD0E74">
        <w:rPr>
          <w:rFonts w:ascii="Arial" w:hAnsi="Arial" w:cs="Arial"/>
        </w:rPr>
        <w:t xml:space="preserve">6/12 </w:t>
      </w:r>
      <w:r w:rsidR="00A038D5">
        <w:rPr>
          <w:rFonts w:ascii="Arial" w:hAnsi="Arial" w:cs="Arial"/>
        </w:rPr>
        <w:t>in one or both eyes</w:t>
      </w:r>
    </w:p>
    <w:p w14:paraId="0064E0D9" w14:textId="57FEB489" w:rsidR="0045565D" w:rsidRDefault="00A708AD" w:rsidP="00A0695B">
      <w:pPr>
        <w:pStyle w:val="BodyText"/>
        <w:numPr>
          <w:ilvl w:val="0"/>
          <w:numId w:val="22"/>
        </w:numPr>
        <w:spacing w:before="60" w:after="60"/>
        <w:ind w:left="360"/>
        <w:rPr>
          <w:rFonts w:ascii="Arial" w:hAnsi="Arial" w:cs="Arial"/>
        </w:rPr>
      </w:pPr>
      <w:r>
        <w:rPr>
          <w:rFonts w:ascii="Arial" w:hAnsi="Arial" w:cs="Arial"/>
        </w:rPr>
        <w:t>The child</w:t>
      </w:r>
      <w:r w:rsidR="0045565D">
        <w:rPr>
          <w:rFonts w:ascii="Arial" w:hAnsi="Arial" w:cs="Arial"/>
        </w:rPr>
        <w:t xml:space="preserve"> has obvious pathology on observation of </w:t>
      </w:r>
      <w:r w:rsidR="00AB5D77">
        <w:rPr>
          <w:rFonts w:ascii="Arial" w:hAnsi="Arial" w:cs="Arial"/>
        </w:rPr>
        <w:t>the external</w:t>
      </w:r>
      <w:r w:rsidR="00F63C47">
        <w:rPr>
          <w:rFonts w:ascii="Arial" w:hAnsi="Arial" w:cs="Arial"/>
        </w:rPr>
        <w:t xml:space="preserve"> eye(s) </w:t>
      </w:r>
      <w:r w:rsidR="00B334BA">
        <w:rPr>
          <w:rFonts w:ascii="Arial" w:hAnsi="Arial" w:cs="Arial"/>
        </w:rPr>
        <w:t>that is currently untreated</w:t>
      </w:r>
      <w:r w:rsidR="00B111BF">
        <w:rPr>
          <w:rFonts w:ascii="Arial" w:hAnsi="Arial" w:cs="Arial"/>
        </w:rPr>
        <w:t>.</w:t>
      </w:r>
    </w:p>
    <w:p w14:paraId="50E0A4DF" w14:textId="5521ED9B" w:rsidR="00B334BA" w:rsidRDefault="00B334BA" w:rsidP="00B334BA">
      <w:pPr>
        <w:pStyle w:val="BodyText"/>
        <w:spacing w:before="60" w:after="60"/>
        <w:ind w:left="360"/>
        <w:rPr>
          <w:rFonts w:ascii="Arial" w:hAnsi="Arial" w:cs="Arial"/>
        </w:rPr>
      </w:pPr>
    </w:p>
    <w:p w14:paraId="5D851208" w14:textId="47281C64" w:rsidR="00A308DB" w:rsidRPr="00C44F5F" w:rsidRDefault="000677B4" w:rsidP="005D5B5A">
      <w:pPr>
        <w:pStyle w:val="BodyText"/>
        <w:spacing w:before="60" w:after="60"/>
        <w:rPr>
          <w:rFonts w:ascii="Arial" w:hAnsi="Arial" w:cs="Arial"/>
        </w:rPr>
      </w:pPr>
      <w:r>
        <w:rPr>
          <w:rFonts w:ascii="Arial" w:hAnsi="Arial" w:cs="Arial"/>
        </w:rPr>
        <w:t>As soon as possible (preferably wit</w:t>
      </w:r>
      <w:r w:rsidR="005D33CD">
        <w:rPr>
          <w:rFonts w:ascii="Arial" w:hAnsi="Arial" w:cs="Arial"/>
        </w:rPr>
        <w:t xml:space="preserve">hin </w:t>
      </w:r>
      <w:r w:rsidR="00B111BF" w:rsidRPr="007E45AC">
        <w:rPr>
          <w:rFonts w:ascii="Arial" w:hAnsi="Arial" w:cs="Arial"/>
          <w:u w:val="single"/>
        </w:rPr>
        <w:t>one month</w:t>
      </w:r>
      <w:r w:rsidR="005D33CD">
        <w:rPr>
          <w:rFonts w:ascii="Arial" w:hAnsi="Arial" w:cs="Arial"/>
        </w:rPr>
        <w:t>):</w:t>
      </w:r>
    </w:p>
    <w:p w14:paraId="1137E27B" w14:textId="0A4C516D" w:rsidR="00CB15DA" w:rsidRDefault="00A708AD" w:rsidP="009A1C07">
      <w:pPr>
        <w:pStyle w:val="BodyText"/>
        <w:numPr>
          <w:ilvl w:val="0"/>
          <w:numId w:val="46"/>
        </w:numPr>
        <w:spacing w:before="60" w:after="60"/>
      </w:pPr>
      <w:r w:rsidRPr="009A1C07">
        <w:rPr>
          <w:rFonts w:ascii="Arial" w:hAnsi="Arial" w:cs="Arial"/>
        </w:rPr>
        <w:t xml:space="preserve">The child </w:t>
      </w:r>
      <w:r w:rsidR="00B111BF" w:rsidRPr="009A1C07">
        <w:rPr>
          <w:rFonts w:ascii="Arial" w:hAnsi="Arial" w:cs="Arial"/>
        </w:rPr>
        <w:t xml:space="preserve">does not pass </w:t>
      </w:r>
      <w:r w:rsidRPr="009A1C07">
        <w:rPr>
          <w:rFonts w:ascii="Arial" w:hAnsi="Arial" w:cs="Arial"/>
        </w:rPr>
        <w:t xml:space="preserve">the screening and </w:t>
      </w:r>
      <w:r w:rsidR="00CB15DA" w:rsidRPr="009A1C07">
        <w:rPr>
          <w:rFonts w:ascii="Arial" w:hAnsi="Arial" w:cs="Arial"/>
        </w:rPr>
        <w:t>the distance vision</w:t>
      </w:r>
      <w:r w:rsidRPr="009A1C07">
        <w:rPr>
          <w:rFonts w:ascii="Arial" w:hAnsi="Arial" w:cs="Arial"/>
        </w:rPr>
        <w:t xml:space="preserve"> is </w:t>
      </w:r>
      <w:r w:rsidR="005D33CD" w:rsidRPr="009A1C07">
        <w:rPr>
          <w:rFonts w:ascii="Arial" w:hAnsi="Arial" w:cs="Arial"/>
        </w:rPr>
        <w:t xml:space="preserve">worse than </w:t>
      </w:r>
      <w:r w:rsidRPr="009A1C07">
        <w:rPr>
          <w:rFonts w:ascii="Arial" w:hAnsi="Arial" w:cs="Arial"/>
        </w:rPr>
        <w:t>6</w:t>
      </w:r>
      <w:r w:rsidR="00BE1239" w:rsidRPr="009A1C07">
        <w:rPr>
          <w:rFonts w:ascii="Arial" w:hAnsi="Arial" w:cs="Arial"/>
        </w:rPr>
        <w:t>/18 (or equivalent)</w:t>
      </w:r>
      <w:r w:rsidR="00B54B93" w:rsidRPr="009A1C07">
        <w:rPr>
          <w:rFonts w:ascii="Arial" w:hAnsi="Arial" w:cs="Arial"/>
          <w:vertAlign w:val="superscript"/>
        </w:rPr>
        <w:t>7</w:t>
      </w:r>
      <w:r w:rsidR="00BE1239" w:rsidRPr="009A1C07">
        <w:rPr>
          <w:rFonts w:ascii="Arial" w:hAnsi="Arial" w:cs="Arial"/>
        </w:rPr>
        <w:t xml:space="preserve"> </w:t>
      </w:r>
      <w:r w:rsidR="00B111BF" w:rsidRPr="009A1C07">
        <w:rPr>
          <w:rFonts w:ascii="Arial" w:hAnsi="Arial" w:cs="Arial"/>
        </w:rPr>
        <w:t xml:space="preserve">in </w:t>
      </w:r>
      <w:r w:rsidR="00BE1239" w:rsidRPr="009A1C07">
        <w:rPr>
          <w:rFonts w:ascii="Arial" w:hAnsi="Arial" w:cs="Arial"/>
        </w:rPr>
        <w:t>one or both eyes</w:t>
      </w:r>
      <w:r w:rsidR="007D1530" w:rsidRPr="009A1C07">
        <w:rPr>
          <w:rFonts w:ascii="Arial" w:hAnsi="Arial" w:cs="Arial"/>
        </w:rPr>
        <w:t>.</w:t>
      </w:r>
    </w:p>
    <w:p w14:paraId="1E92810C" w14:textId="7D6C139D" w:rsidR="00965066" w:rsidRDefault="009B7337" w:rsidP="00F72D75">
      <w:pPr>
        <w:pStyle w:val="Heading2"/>
        <w:rPr>
          <w:i/>
        </w:rPr>
      </w:pPr>
      <w:bookmarkStart w:id="25" w:name="_Toc124760989"/>
      <w:r>
        <w:t>S</w:t>
      </w:r>
      <w:r w:rsidR="00965066">
        <w:t>ystems and information</w:t>
      </w:r>
      <w:r w:rsidR="008130D7">
        <w:t xml:space="preserve"> management</w:t>
      </w:r>
      <w:r w:rsidR="00965066">
        <w:t xml:space="preserve"> </w:t>
      </w:r>
      <w:r>
        <w:t>to support follow up</w:t>
      </w:r>
      <w:bookmarkEnd w:id="25"/>
      <w:r w:rsidR="00965066">
        <w:t xml:space="preserve"> </w:t>
      </w:r>
    </w:p>
    <w:p w14:paraId="33DAC14D" w14:textId="2A4AC33E" w:rsidR="00DC4B2F" w:rsidRPr="00DC4B2F" w:rsidRDefault="00F829A3" w:rsidP="00C51697">
      <w:pPr>
        <w:pStyle w:val="BodyText"/>
        <w:spacing w:before="240" w:after="240"/>
      </w:pPr>
      <w:r>
        <w:t xml:space="preserve">In selecting an appropriate system for information </w:t>
      </w:r>
      <w:r w:rsidR="00A64432">
        <w:t>management</w:t>
      </w:r>
      <w:r w:rsidR="00331C29">
        <w:t xml:space="preserve"> it is recommended that the </w:t>
      </w:r>
      <w:r w:rsidR="00356163">
        <w:t xml:space="preserve">following features are considered: </w:t>
      </w:r>
    </w:p>
    <w:p w14:paraId="18C4C5B6" w14:textId="26455545" w:rsidR="00281CFF" w:rsidRDefault="00281CFF" w:rsidP="00347865">
      <w:pPr>
        <w:pStyle w:val="BodyText"/>
        <w:numPr>
          <w:ilvl w:val="0"/>
          <w:numId w:val="43"/>
        </w:numPr>
      </w:pPr>
      <w:r>
        <w:t>Electronic systems are most likely to provide the necessary breadth of access and support efficient follow up</w:t>
      </w:r>
      <w:r w:rsidR="00EB5DA9">
        <w:rPr>
          <w:rStyle w:val="FootnoteReference"/>
        </w:rPr>
        <w:footnoteReference w:id="14"/>
      </w:r>
    </w:p>
    <w:p w14:paraId="6379AB9F" w14:textId="4CE4F4C2" w:rsidR="0088771C" w:rsidRDefault="0088771C" w:rsidP="00347865">
      <w:pPr>
        <w:pStyle w:val="BodyText"/>
        <w:numPr>
          <w:ilvl w:val="0"/>
          <w:numId w:val="43"/>
        </w:numPr>
      </w:pPr>
      <w:r>
        <w:t>The information management system(s)</w:t>
      </w:r>
      <w:r w:rsidR="00102FB2">
        <w:t xml:space="preserve"> </w:t>
      </w:r>
      <w:r>
        <w:t>should support streamlined processes and enable various parties involved in the screening program's delivery, follow up and evaluation to access information relevant only to their purposes</w:t>
      </w:r>
    </w:p>
    <w:p w14:paraId="0138BC47" w14:textId="2700FC90" w:rsidR="00965066" w:rsidRDefault="00022261" w:rsidP="00347865">
      <w:pPr>
        <w:pStyle w:val="BodyText"/>
        <w:numPr>
          <w:ilvl w:val="0"/>
          <w:numId w:val="43"/>
        </w:numPr>
      </w:pPr>
      <w:r>
        <w:t>The information management system(s)</w:t>
      </w:r>
      <w:r w:rsidR="00965066">
        <w:t xml:space="preserve"> </w:t>
      </w:r>
      <w:r w:rsidR="00E743F7">
        <w:t>should include functionality for</w:t>
      </w:r>
      <w:r w:rsidR="00965066">
        <w:t xml:space="preserve"> recording the</w:t>
      </w:r>
      <w:r w:rsidR="00E743F7">
        <w:t xml:space="preserve"> screening</w:t>
      </w:r>
      <w:r w:rsidR="00965066">
        <w:t xml:space="preserve"> results</w:t>
      </w:r>
      <w:r w:rsidR="004A2189">
        <w:t xml:space="preserve"> on/offline</w:t>
      </w:r>
      <w:r w:rsidR="00E743F7">
        <w:t xml:space="preserve">, facilitate </w:t>
      </w:r>
      <w:r w:rsidR="00965066">
        <w:t xml:space="preserve">follow up </w:t>
      </w:r>
      <w:r w:rsidR="00E743F7">
        <w:t>processes</w:t>
      </w:r>
      <w:r w:rsidR="008F3613">
        <w:t xml:space="preserve">, </w:t>
      </w:r>
      <w:r w:rsidR="001104FB">
        <w:t>store</w:t>
      </w:r>
      <w:r w:rsidR="00A51421">
        <w:t xml:space="preserve"> </w:t>
      </w:r>
      <w:r w:rsidR="001104FB">
        <w:t>large</w:t>
      </w:r>
      <w:r w:rsidR="00A51421">
        <w:t xml:space="preserve"> data</w:t>
      </w:r>
      <w:r w:rsidR="001104FB">
        <w:t xml:space="preserve"> that can be easily accessed</w:t>
      </w:r>
      <w:r w:rsidR="00BE6669">
        <w:t xml:space="preserve"> and</w:t>
      </w:r>
      <w:r w:rsidR="00271E58">
        <w:t xml:space="preserve"> allow extraction of</w:t>
      </w:r>
      <w:r w:rsidR="00BE6669">
        <w:t xml:space="preserve"> de</w:t>
      </w:r>
      <w:r w:rsidR="00D83B3B">
        <w:t xml:space="preserve">-identified information </w:t>
      </w:r>
      <w:r w:rsidR="001104FB">
        <w:t>for</w:t>
      </w:r>
      <w:r w:rsidR="004A2189">
        <w:t xml:space="preserve"> </w:t>
      </w:r>
      <w:r w:rsidR="005F5133">
        <w:t>research, analysis</w:t>
      </w:r>
      <w:r w:rsidR="00A12632">
        <w:t xml:space="preserve"> and evaluation</w:t>
      </w:r>
    </w:p>
    <w:p w14:paraId="789BA6DD" w14:textId="6BE5F641" w:rsidR="00965066" w:rsidRDefault="00684C0A" w:rsidP="00347865">
      <w:pPr>
        <w:pStyle w:val="BodyText"/>
        <w:numPr>
          <w:ilvl w:val="0"/>
          <w:numId w:val="43"/>
        </w:numPr>
        <w:spacing w:before="60" w:after="60"/>
      </w:pPr>
      <w:r>
        <w:t>The information management</w:t>
      </w:r>
      <w:r w:rsidR="00965066">
        <w:t xml:space="preserve"> system</w:t>
      </w:r>
      <w:r w:rsidR="00022261">
        <w:t>(s)</w:t>
      </w:r>
      <w:r>
        <w:t xml:space="preserve"> should have high</w:t>
      </w:r>
      <w:r w:rsidR="008134C5">
        <w:t xml:space="preserve"> accessibility and</w:t>
      </w:r>
      <w:r>
        <w:t xml:space="preserve"> usability, accommodating</w:t>
      </w:r>
      <w:r w:rsidR="00965066">
        <w:t xml:space="preserve"> a diverse range of </w:t>
      </w:r>
      <w:r w:rsidR="00B8029B">
        <w:t>users</w:t>
      </w:r>
      <w:r w:rsidR="00965066">
        <w:t xml:space="preserve">, and contain only the core information essential </w:t>
      </w:r>
      <w:r w:rsidR="00774E00">
        <w:t>for</w:t>
      </w:r>
      <w:r w:rsidR="00965066">
        <w:t xml:space="preserve"> follow up and data analysis</w:t>
      </w:r>
      <w:r w:rsidR="000D5765">
        <w:t>. As this work develops and progresses, there will be a need to consider system features or complementary products</w:t>
      </w:r>
      <w:r w:rsidR="00043EDE">
        <w:t xml:space="preserve"> </w:t>
      </w:r>
      <w:r w:rsidR="000D5765">
        <w:t>that ensures broad compatibility with existing IT systems</w:t>
      </w:r>
    </w:p>
    <w:p w14:paraId="3CC3C9B3" w14:textId="70250290" w:rsidR="00BF2C9B" w:rsidRDefault="000C311D" w:rsidP="00347865">
      <w:pPr>
        <w:pStyle w:val="BodyText"/>
        <w:numPr>
          <w:ilvl w:val="0"/>
          <w:numId w:val="43"/>
        </w:numPr>
      </w:pPr>
      <w:r>
        <w:t>Use of an electronic management system requires a</w:t>
      </w:r>
      <w:r w:rsidR="00965066">
        <w:t>ppropriate consent, information privacy and cybersecurity controls</w:t>
      </w:r>
      <w:r w:rsidR="006114D5">
        <w:t>, and ongoing system support and maintenance</w:t>
      </w:r>
    </w:p>
    <w:p w14:paraId="4A101FA8" w14:textId="1ED865E6" w:rsidR="000C311D" w:rsidRDefault="001B5A2D" w:rsidP="00347865">
      <w:pPr>
        <w:pStyle w:val="BodyText"/>
        <w:numPr>
          <w:ilvl w:val="0"/>
          <w:numId w:val="43"/>
        </w:numPr>
      </w:pPr>
      <w:r>
        <w:t>Linking and/or incorporating vision screening information into existing health databases, such as</w:t>
      </w:r>
      <w:r w:rsidR="00445E5F">
        <w:t xml:space="preserve"> ‘My Personal Health Record’</w:t>
      </w:r>
      <w:r w:rsidR="00DF0D03">
        <w:t xml:space="preserve"> and</w:t>
      </w:r>
      <w:r>
        <w:t xml:space="preserve"> ‘My Health Record’ should be considered</w:t>
      </w:r>
      <w:r w:rsidR="00D92764">
        <w:rPr>
          <w:rStyle w:val="FootnoteReference"/>
        </w:rPr>
        <w:footnoteReference w:id="15"/>
      </w:r>
      <w:r w:rsidR="008C50C4">
        <w:t>.</w:t>
      </w:r>
    </w:p>
    <w:p w14:paraId="36AE09C4" w14:textId="34AA33B6" w:rsidR="00965066" w:rsidRDefault="00965066" w:rsidP="00C94179">
      <w:pPr>
        <w:pStyle w:val="Heading2"/>
      </w:pPr>
      <w:bookmarkStart w:id="26" w:name="_Toc124760990"/>
      <w:r>
        <w:t>Information management</w:t>
      </w:r>
      <w:bookmarkEnd w:id="26"/>
    </w:p>
    <w:p w14:paraId="4DB971E7" w14:textId="4E9163F5" w:rsidR="00965066" w:rsidRDefault="00D313E2" w:rsidP="007D66E9">
      <w:pPr>
        <w:pStyle w:val="BodyText"/>
        <w:spacing w:before="240" w:after="240"/>
      </w:pPr>
      <w:r>
        <w:t>Access</w:t>
      </w:r>
      <w:r w:rsidR="00965066">
        <w:t xml:space="preserve"> to public information regarding the vision screening process, </w:t>
      </w:r>
      <w:r w:rsidR="00CB5778">
        <w:t>interpreting screening outcomes,</w:t>
      </w:r>
      <w:r w:rsidR="006B7842">
        <w:t xml:space="preserve"> and</w:t>
      </w:r>
      <w:r w:rsidR="00965066">
        <w:t xml:space="preserve"> where to</w:t>
      </w:r>
      <w:r w:rsidR="00CB5778">
        <w:t xml:space="preserve"> access</w:t>
      </w:r>
      <w:r w:rsidR="00965066">
        <w:t xml:space="preserve"> follow up care </w:t>
      </w:r>
      <w:r w:rsidR="00E524BA">
        <w:t xml:space="preserve">is </w:t>
      </w:r>
      <w:r w:rsidR="00965066">
        <w:t>important</w:t>
      </w:r>
      <w:r w:rsidR="00E524BA">
        <w:t>. This will</w:t>
      </w:r>
      <w:r w:rsidR="00965066">
        <w:t xml:space="preserve"> ensure that both screeners and parents/</w:t>
      </w:r>
      <w:r w:rsidR="00F6693A">
        <w:t>carers</w:t>
      </w:r>
      <w:r w:rsidR="00965066">
        <w:t xml:space="preserve"> can </w:t>
      </w:r>
      <w:r w:rsidR="00E524BA">
        <w:t>refer to</w:t>
      </w:r>
      <w:r w:rsidR="00965066">
        <w:t xml:space="preserve"> relevant information and resources as they need them,</w:t>
      </w:r>
      <w:r w:rsidR="00E524BA">
        <w:t xml:space="preserve"> and the information is consistent.</w:t>
      </w:r>
      <w:r w:rsidR="00965066">
        <w:t xml:space="preserve"> </w:t>
      </w:r>
    </w:p>
    <w:p w14:paraId="5E53929E" w14:textId="4C1E3CCF" w:rsidR="00965066" w:rsidRDefault="009D7602" w:rsidP="007D66E9">
      <w:pPr>
        <w:pStyle w:val="BodyText"/>
        <w:spacing w:before="240" w:after="240"/>
      </w:pPr>
      <w:r>
        <w:t>V</w:t>
      </w:r>
      <w:r w:rsidR="009B7337">
        <w:t xml:space="preserve">arious mechanisms </w:t>
      </w:r>
      <w:r w:rsidR="0017325F">
        <w:t>to support</w:t>
      </w:r>
      <w:r w:rsidR="009B7337">
        <w:t xml:space="preserve"> information management</w:t>
      </w:r>
      <w:r w:rsidR="0017325F">
        <w:t xml:space="preserve"> on a </w:t>
      </w:r>
      <w:r w:rsidR="00677767">
        <w:t xml:space="preserve">large </w:t>
      </w:r>
      <w:r w:rsidR="0017325F">
        <w:t>scale</w:t>
      </w:r>
      <w:r w:rsidR="009B7337">
        <w:t xml:space="preserve"> could be established</w:t>
      </w:r>
      <w:r w:rsidR="001A3D33">
        <w:t xml:space="preserve"> in each jurisdiction, varying</w:t>
      </w:r>
      <w:r w:rsidR="005821A7">
        <w:t xml:space="preserve"> from</w:t>
      </w:r>
      <w:r w:rsidR="009B7337">
        <w:t xml:space="preserve"> a program-specific </w:t>
      </w:r>
      <w:r w:rsidR="00965066">
        <w:t>website/portal</w:t>
      </w:r>
      <w:r w:rsidR="005821A7">
        <w:t xml:space="preserve">, </w:t>
      </w:r>
      <w:r w:rsidR="009B7337">
        <w:t>through to building the required capability off an existing platform if a suitable option could be identified. Consideration</w:t>
      </w:r>
      <w:r w:rsidR="00F0603D">
        <w:t xml:space="preserve"> should be given to</w:t>
      </w:r>
      <w:r w:rsidR="009B7337">
        <w:t xml:space="preserve"> </w:t>
      </w:r>
      <w:r w:rsidR="00F0603D">
        <w:t xml:space="preserve">existing </w:t>
      </w:r>
      <w:r w:rsidR="009B7337">
        <w:t xml:space="preserve">systems in place for the </w:t>
      </w:r>
      <w:r w:rsidR="00A919D3">
        <w:t xml:space="preserve">local </w:t>
      </w:r>
      <w:r w:rsidR="009B7337">
        <w:t xml:space="preserve">population, and how these could be leveraged or otherwise connected. </w:t>
      </w:r>
    </w:p>
    <w:p w14:paraId="726758A6" w14:textId="77777777" w:rsidR="009A1C07" w:rsidRDefault="009A1C07" w:rsidP="007D66E9">
      <w:pPr>
        <w:pStyle w:val="BodyText"/>
        <w:spacing w:before="240" w:after="240"/>
      </w:pPr>
    </w:p>
    <w:p w14:paraId="472CA039" w14:textId="6B45DE20" w:rsidR="00965066" w:rsidRDefault="000B657F" w:rsidP="007D66E9">
      <w:pPr>
        <w:pStyle w:val="BodyText"/>
        <w:spacing w:before="240" w:after="240"/>
      </w:pPr>
      <w:r>
        <w:lastRenderedPageBreak/>
        <w:t xml:space="preserve">Under any information management system, access to relevant </w:t>
      </w:r>
      <w:r w:rsidR="001A3D33">
        <w:t xml:space="preserve">resources and </w:t>
      </w:r>
      <w:r>
        <w:t>data would be required by</w:t>
      </w:r>
      <w:r w:rsidR="001A3D33">
        <w:t>:</w:t>
      </w:r>
    </w:p>
    <w:p w14:paraId="14864B5B" w14:textId="62D040FF" w:rsidR="001A3D33" w:rsidRPr="005D5B5A" w:rsidRDefault="00BC374C" w:rsidP="00A0695B">
      <w:pPr>
        <w:pStyle w:val="BodyText"/>
        <w:numPr>
          <w:ilvl w:val="0"/>
          <w:numId w:val="33"/>
        </w:numPr>
        <w:rPr>
          <w:b/>
          <w:bCs/>
        </w:rPr>
      </w:pPr>
      <w:r w:rsidRPr="005D5B5A">
        <w:rPr>
          <w:b/>
          <w:bCs/>
        </w:rPr>
        <w:t>Parents</w:t>
      </w:r>
      <w:r w:rsidR="00E76EFC" w:rsidRPr="005D5B5A">
        <w:rPr>
          <w:b/>
          <w:bCs/>
        </w:rPr>
        <w:t>/carers and general public</w:t>
      </w:r>
    </w:p>
    <w:p w14:paraId="20962FF1" w14:textId="0A16D1D9" w:rsidR="00BC374C" w:rsidRDefault="001A3D33" w:rsidP="005D5B5A">
      <w:pPr>
        <w:pStyle w:val="BodyText"/>
        <w:ind w:left="360"/>
      </w:pPr>
      <w:r>
        <w:t>T</w:t>
      </w:r>
      <w:r w:rsidR="00E76EFC">
        <w:t xml:space="preserve">o access information regarding the vision </w:t>
      </w:r>
      <w:r w:rsidR="00261112">
        <w:t>screening program and where to go for screening and/or follow up care</w:t>
      </w:r>
      <w:r w:rsidR="00EB7FAB">
        <w:t>.</w:t>
      </w:r>
    </w:p>
    <w:p w14:paraId="6DD1107D" w14:textId="77777777" w:rsidR="001A3D33" w:rsidRPr="005D5B5A" w:rsidRDefault="00965066" w:rsidP="00A0695B">
      <w:pPr>
        <w:pStyle w:val="BodyText"/>
        <w:numPr>
          <w:ilvl w:val="0"/>
          <w:numId w:val="33"/>
        </w:numPr>
        <w:rPr>
          <w:b/>
          <w:bCs/>
        </w:rPr>
      </w:pPr>
      <w:r w:rsidRPr="005D5B5A">
        <w:rPr>
          <w:b/>
          <w:bCs/>
        </w:rPr>
        <w:t>Screeners</w:t>
      </w:r>
    </w:p>
    <w:p w14:paraId="160B88F8" w14:textId="46C6CA8A" w:rsidR="00965066" w:rsidRDefault="001A3D33" w:rsidP="005D5B5A">
      <w:pPr>
        <w:pStyle w:val="BodyText"/>
        <w:ind w:left="360"/>
      </w:pPr>
      <w:r>
        <w:t>To</w:t>
      </w:r>
      <w:r w:rsidR="00965066">
        <w:t xml:space="preserve"> </w:t>
      </w:r>
      <w:r>
        <w:t xml:space="preserve">access information regarding the vision screening program and </w:t>
      </w:r>
      <w:r w:rsidR="00965066">
        <w:t>add</w:t>
      </w:r>
      <w:r>
        <w:t xml:space="preserve"> </w:t>
      </w:r>
      <w:r w:rsidR="00965066">
        <w:t>screening activities and outcomes</w:t>
      </w:r>
      <w:r w:rsidR="00EB7FAB">
        <w:t>.</w:t>
      </w:r>
    </w:p>
    <w:p w14:paraId="41E1C478" w14:textId="77777777" w:rsidR="00EB7FAB" w:rsidRPr="005D5B5A" w:rsidRDefault="00965066" w:rsidP="00A0695B">
      <w:pPr>
        <w:pStyle w:val="BodyText"/>
        <w:numPr>
          <w:ilvl w:val="0"/>
          <w:numId w:val="33"/>
        </w:numPr>
        <w:rPr>
          <w:b/>
          <w:bCs/>
        </w:rPr>
      </w:pPr>
      <w:r w:rsidRPr="005D5B5A">
        <w:rPr>
          <w:b/>
          <w:bCs/>
        </w:rPr>
        <w:t>People conducting follow up</w:t>
      </w:r>
    </w:p>
    <w:p w14:paraId="1B4BF222" w14:textId="259DC5BD" w:rsidR="00EB7FAB" w:rsidRDefault="00EB7FAB" w:rsidP="005D5B5A">
      <w:pPr>
        <w:pStyle w:val="BodyText"/>
        <w:ind w:left="360"/>
      </w:pPr>
      <w:r>
        <w:t>T</w:t>
      </w:r>
      <w:r w:rsidR="00965066">
        <w:t>o identify children</w:t>
      </w:r>
      <w:r>
        <w:t xml:space="preserve"> who</w:t>
      </w:r>
      <w:r w:rsidR="00965066">
        <w:t xml:space="preserve"> require follow up and record the outcomes of that follow up</w:t>
      </w:r>
      <w:r w:rsidR="00347865">
        <w:t>.</w:t>
      </w:r>
    </w:p>
    <w:p w14:paraId="6E8CFCA9" w14:textId="77777777" w:rsidR="00EB7FAB" w:rsidRPr="005D5B5A" w:rsidRDefault="00965066" w:rsidP="00A0695B">
      <w:pPr>
        <w:pStyle w:val="BodyText"/>
        <w:numPr>
          <w:ilvl w:val="0"/>
          <w:numId w:val="33"/>
        </w:numPr>
        <w:rPr>
          <w:b/>
          <w:bCs/>
        </w:rPr>
      </w:pPr>
      <w:r w:rsidRPr="005D5B5A">
        <w:rPr>
          <w:b/>
          <w:bCs/>
        </w:rPr>
        <w:t>Program management and/or evaluators</w:t>
      </w:r>
    </w:p>
    <w:p w14:paraId="584371D9" w14:textId="71330A65" w:rsidR="008045B4" w:rsidRDefault="00EB7FAB" w:rsidP="005D5B5A">
      <w:pPr>
        <w:pStyle w:val="BodyText"/>
        <w:ind w:left="360"/>
      </w:pPr>
      <w:r>
        <w:t xml:space="preserve">To access </w:t>
      </w:r>
      <w:r w:rsidR="00B73722">
        <w:t>de-identified data for</w:t>
      </w:r>
      <w:r w:rsidR="00965066">
        <w:t xml:space="preserve"> program reporting, quality assurance/improvement and reporting</w:t>
      </w:r>
      <w:r w:rsidR="00347865">
        <w:t>.</w:t>
      </w:r>
    </w:p>
    <w:p w14:paraId="16B6B8A3" w14:textId="77777777" w:rsidR="00B73722" w:rsidRPr="005D5B5A" w:rsidRDefault="008045B4" w:rsidP="00A0695B">
      <w:pPr>
        <w:pStyle w:val="BodyText"/>
        <w:numPr>
          <w:ilvl w:val="0"/>
          <w:numId w:val="33"/>
        </w:numPr>
        <w:rPr>
          <w:b/>
          <w:bCs/>
        </w:rPr>
      </w:pPr>
      <w:r w:rsidRPr="005D5B5A">
        <w:rPr>
          <w:b/>
          <w:bCs/>
        </w:rPr>
        <w:t>Researchers</w:t>
      </w:r>
    </w:p>
    <w:p w14:paraId="30696259" w14:textId="222B4642" w:rsidR="00965066" w:rsidRDefault="00B73722" w:rsidP="005D5B5A">
      <w:pPr>
        <w:pStyle w:val="BodyText"/>
        <w:ind w:left="360"/>
      </w:pPr>
      <w:r>
        <w:t>To access de-identified data</w:t>
      </w:r>
      <w:r w:rsidR="008045B4">
        <w:t xml:space="preserve"> for research purposes</w:t>
      </w:r>
      <w:r w:rsidR="00347865">
        <w:t>.</w:t>
      </w:r>
    </w:p>
    <w:p w14:paraId="0E15E619" w14:textId="77777777" w:rsidR="00965066" w:rsidRDefault="00965066" w:rsidP="00F200EE">
      <w:pPr>
        <w:pStyle w:val="Heading2"/>
      </w:pPr>
      <w:bookmarkStart w:id="27" w:name="_Toc124760991"/>
      <w:r>
        <w:t>Follow up protocol</w:t>
      </w:r>
      <w:bookmarkEnd w:id="27"/>
    </w:p>
    <w:p w14:paraId="1024F4C2" w14:textId="77777777" w:rsidR="00347865" w:rsidRDefault="003D2C3B" w:rsidP="00F64163">
      <w:pPr>
        <w:pStyle w:val="BodyText"/>
        <w:spacing w:before="240" w:after="240"/>
        <w:rPr>
          <w:rFonts w:eastAsiaTheme="minorHAnsi" w:cstheme="minorBidi"/>
          <w:szCs w:val="22"/>
          <w:lang w:eastAsia="en-US"/>
        </w:rPr>
      </w:pPr>
      <w:r>
        <w:rPr>
          <w:rFonts w:eastAsiaTheme="minorHAnsi" w:cstheme="minorBidi"/>
          <w:szCs w:val="22"/>
          <w:lang w:eastAsia="en-US"/>
        </w:rPr>
        <w:t>Eye</w:t>
      </w:r>
      <w:r w:rsidR="00CA6D38">
        <w:rPr>
          <w:rFonts w:eastAsiaTheme="minorHAnsi" w:cstheme="minorBidi"/>
          <w:szCs w:val="22"/>
          <w:lang w:eastAsia="en-US"/>
        </w:rPr>
        <w:t xml:space="preserve"> </w:t>
      </w:r>
      <w:r>
        <w:rPr>
          <w:rFonts w:eastAsiaTheme="minorHAnsi" w:cstheme="minorBidi"/>
          <w:szCs w:val="22"/>
          <w:lang w:eastAsia="en-US"/>
        </w:rPr>
        <w:t>care practitioners will</w:t>
      </w:r>
      <w:r w:rsidR="00517D20">
        <w:rPr>
          <w:rFonts w:eastAsiaTheme="minorHAnsi" w:cstheme="minorBidi"/>
          <w:szCs w:val="22"/>
          <w:lang w:eastAsia="en-US"/>
        </w:rPr>
        <w:t xml:space="preserve"> have a role to play in conducting follow up examinations and providing </w:t>
      </w:r>
      <w:r w:rsidR="005C57C2">
        <w:rPr>
          <w:rFonts w:eastAsiaTheme="minorHAnsi" w:cstheme="minorBidi"/>
          <w:szCs w:val="22"/>
          <w:lang w:eastAsia="en-US"/>
        </w:rPr>
        <w:t>basic data on follow up outcomes. Parent/carer</w:t>
      </w:r>
      <w:r w:rsidR="009D002D">
        <w:rPr>
          <w:rFonts w:eastAsiaTheme="minorHAnsi" w:cstheme="minorBidi"/>
          <w:szCs w:val="22"/>
          <w:lang w:eastAsia="en-US"/>
        </w:rPr>
        <w:t xml:space="preserve"> </w:t>
      </w:r>
      <w:r w:rsidR="008030E2">
        <w:rPr>
          <w:rFonts w:eastAsiaTheme="minorHAnsi" w:cstheme="minorBidi"/>
          <w:szCs w:val="22"/>
          <w:lang w:eastAsia="en-US"/>
        </w:rPr>
        <w:t>involvement</w:t>
      </w:r>
      <w:r w:rsidR="009D002D">
        <w:rPr>
          <w:rFonts w:eastAsiaTheme="minorHAnsi" w:cstheme="minorBidi"/>
          <w:szCs w:val="22"/>
          <w:lang w:eastAsia="en-US"/>
        </w:rPr>
        <w:t xml:space="preserve"> is</w:t>
      </w:r>
      <w:r w:rsidR="00AF364D">
        <w:rPr>
          <w:rFonts w:eastAsiaTheme="minorHAnsi" w:cstheme="minorBidi"/>
          <w:szCs w:val="22"/>
          <w:lang w:eastAsia="en-US"/>
        </w:rPr>
        <w:t xml:space="preserve"> also</w:t>
      </w:r>
      <w:r w:rsidR="009D002D">
        <w:rPr>
          <w:rFonts w:eastAsiaTheme="minorHAnsi" w:cstheme="minorBidi"/>
          <w:szCs w:val="22"/>
          <w:lang w:eastAsia="en-US"/>
        </w:rPr>
        <w:t xml:space="preserve"> critical to ensuring follow up care is achieved post-screening</w:t>
      </w:r>
      <w:r w:rsidR="0098657B">
        <w:rPr>
          <w:rFonts w:eastAsiaTheme="minorHAnsi" w:cstheme="minorBidi"/>
          <w:szCs w:val="22"/>
          <w:lang w:eastAsia="en-US"/>
        </w:rPr>
        <w:t>, and direct contact with parent</w:t>
      </w:r>
      <w:r w:rsidR="00F200EE">
        <w:rPr>
          <w:rFonts w:eastAsiaTheme="minorHAnsi" w:cstheme="minorBidi"/>
          <w:szCs w:val="22"/>
          <w:lang w:eastAsia="en-US"/>
        </w:rPr>
        <w:t>s</w:t>
      </w:r>
      <w:r w:rsidR="0098657B">
        <w:rPr>
          <w:rFonts w:eastAsiaTheme="minorHAnsi" w:cstheme="minorBidi"/>
          <w:szCs w:val="22"/>
          <w:lang w:eastAsia="en-US"/>
        </w:rPr>
        <w:t>/carers about this process would maximise this opportunity for engagement.</w:t>
      </w:r>
      <w:r w:rsidR="008030E2">
        <w:rPr>
          <w:rFonts w:eastAsiaTheme="minorHAnsi" w:cstheme="minorBidi"/>
          <w:szCs w:val="22"/>
          <w:lang w:eastAsia="en-US"/>
        </w:rPr>
        <w:t xml:space="preserve"> However, rel</w:t>
      </w:r>
      <w:r w:rsidR="00AE384D">
        <w:rPr>
          <w:rFonts w:eastAsiaTheme="minorHAnsi" w:cstheme="minorBidi"/>
          <w:szCs w:val="22"/>
          <w:lang w:eastAsia="en-US"/>
        </w:rPr>
        <w:t>ying</w:t>
      </w:r>
      <w:r w:rsidR="008030E2">
        <w:rPr>
          <w:rFonts w:eastAsiaTheme="minorHAnsi" w:cstheme="minorBidi"/>
          <w:szCs w:val="22"/>
          <w:lang w:eastAsia="en-US"/>
        </w:rPr>
        <w:t xml:space="preserve"> </w:t>
      </w:r>
      <w:r w:rsidR="00AE384D">
        <w:rPr>
          <w:rFonts w:eastAsiaTheme="minorHAnsi" w:cstheme="minorBidi"/>
          <w:szCs w:val="22"/>
          <w:lang w:eastAsia="en-US"/>
        </w:rPr>
        <w:t>on</w:t>
      </w:r>
      <w:r w:rsidR="008030E2">
        <w:rPr>
          <w:rFonts w:eastAsiaTheme="minorHAnsi" w:cstheme="minorBidi"/>
          <w:szCs w:val="22"/>
          <w:lang w:eastAsia="en-US"/>
        </w:rPr>
        <w:t xml:space="preserve"> parent</w:t>
      </w:r>
      <w:r w:rsidR="00B076AE">
        <w:rPr>
          <w:rFonts w:eastAsiaTheme="minorHAnsi" w:cstheme="minorBidi"/>
          <w:szCs w:val="22"/>
          <w:lang w:eastAsia="en-US"/>
        </w:rPr>
        <w:t>s</w:t>
      </w:r>
      <w:r w:rsidR="008030E2">
        <w:rPr>
          <w:rFonts w:eastAsiaTheme="minorHAnsi" w:cstheme="minorBidi"/>
          <w:szCs w:val="22"/>
          <w:lang w:eastAsia="en-US"/>
        </w:rPr>
        <w:t>/carer</w:t>
      </w:r>
      <w:r w:rsidR="00B076AE">
        <w:rPr>
          <w:rFonts w:eastAsiaTheme="minorHAnsi" w:cstheme="minorBidi"/>
          <w:szCs w:val="22"/>
          <w:lang w:eastAsia="en-US"/>
        </w:rPr>
        <w:t>s</w:t>
      </w:r>
      <w:r w:rsidR="008030E2">
        <w:rPr>
          <w:rFonts w:eastAsiaTheme="minorHAnsi" w:cstheme="minorBidi"/>
          <w:szCs w:val="22"/>
          <w:lang w:eastAsia="en-US"/>
        </w:rPr>
        <w:t xml:space="preserve"> for </w:t>
      </w:r>
      <w:r w:rsidR="00B076AE">
        <w:rPr>
          <w:rFonts w:eastAsiaTheme="minorHAnsi" w:cstheme="minorBidi"/>
          <w:szCs w:val="22"/>
          <w:lang w:eastAsia="en-US"/>
        </w:rPr>
        <w:t>clinical</w:t>
      </w:r>
      <w:r w:rsidR="008030E2">
        <w:rPr>
          <w:rFonts w:eastAsiaTheme="minorHAnsi" w:cstheme="minorBidi"/>
          <w:szCs w:val="22"/>
          <w:lang w:eastAsia="en-US"/>
        </w:rPr>
        <w:t xml:space="preserve"> outcomes</w:t>
      </w:r>
      <w:r w:rsidR="007C5A8C">
        <w:rPr>
          <w:rFonts w:eastAsiaTheme="minorHAnsi" w:cstheme="minorBidi"/>
          <w:szCs w:val="22"/>
          <w:lang w:eastAsia="en-US"/>
        </w:rPr>
        <w:t xml:space="preserve"> including diagnosis and management, </w:t>
      </w:r>
      <w:r w:rsidR="00D5226E">
        <w:rPr>
          <w:rFonts w:eastAsiaTheme="minorHAnsi" w:cstheme="minorBidi"/>
          <w:szCs w:val="22"/>
          <w:lang w:eastAsia="en-US"/>
        </w:rPr>
        <w:t xml:space="preserve">comes with inherent challenges and </w:t>
      </w:r>
      <w:r w:rsidR="003E7E84">
        <w:rPr>
          <w:rFonts w:eastAsiaTheme="minorHAnsi" w:cstheme="minorBidi"/>
          <w:szCs w:val="22"/>
          <w:lang w:eastAsia="en-US"/>
        </w:rPr>
        <w:t xml:space="preserve">can impact </w:t>
      </w:r>
      <w:r w:rsidR="008C5266">
        <w:rPr>
          <w:rFonts w:eastAsiaTheme="minorHAnsi" w:cstheme="minorBidi"/>
          <w:szCs w:val="22"/>
          <w:lang w:eastAsia="en-US"/>
        </w:rPr>
        <w:t xml:space="preserve">the reliability of the information obtained. </w:t>
      </w:r>
      <w:r w:rsidR="00DD2950">
        <w:rPr>
          <w:rFonts w:eastAsiaTheme="minorHAnsi" w:cstheme="minorBidi"/>
          <w:szCs w:val="22"/>
          <w:lang w:eastAsia="en-US"/>
        </w:rPr>
        <w:t>It</w:t>
      </w:r>
      <w:r w:rsidR="00857DEC">
        <w:rPr>
          <w:rFonts w:eastAsiaTheme="minorHAnsi" w:cstheme="minorBidi"/>
          <w:szCs w:val="22"/>
          <w:lang w:eastAsia="en-US"/>
        </w:rPr>
        <w:t xml:space="preserve"> is therefore recommended that where</w:t>
      </w:r>
      <w:r w:rsidR="00814CA8">
        <w:rPr>
          <w:rFonts w:eastAsiaTheme="minorHAnsi" w:cstheme="minorBidi"/>
          <w:szCs w:val="22"/>
          <w:lang w:eastAsia="en-US"/>
        </w:rPr>
        <w:t xml:space="preserve"> it is</w:t>
      </w:r>
      <w:r w:rsidR="00857DEC">
        <w:rPr>
          <w:rFonts w:eastAsiaTheme="minorHAnsi" w:cstheme="minorBidi"/>
          <w:szCs w:val="22"/>
          <w:lang w:eastAsia="en-US"/>
        </w:rPr>
        <w:t xml:space="preserve"> feasible, eye health practitioners are principally responsible for entering basic follow up outcomes, but this must be balanced carefully to minimise the demand on practitioners’ time. </w:t>
      </w:r>
    </w:p>
    <w:p w14:paraId="704C2CB2" w14:textId="30B7A440" w:rsidR="00E23151" w:rsidRDefault="00814CA8" w:rsidP="00F64163">
      <w:pPr>
        <w:pStyle w:val="BodyText"/>
        <w:spacing w:before="240" w:after="240"/>
        <w:rPr>
          <w:rFonts w:eastAsiaTheme="minorHAnsi" w:cstheme="minorBidi"/>
          <w:szCs w:val="22"/>
          <w:lang w:eastAsia="en-US"/>
        </w:rPr>
      </w:pPr>
      <w:r>
        <w:rPr>
          <w:rFonts w:eastAsiaTheme="minorHAnsi" w:cstheme="minorBidi"/>
          <w:szCs w:val="22"/>
          <w:lang w:eastAsia="en-US"/>
        </w:rPr>
        <w:t>Obtaining additional</w:t>
      </w:r>
      <w:r w:rsidR="00857DEC">
        <w:rPr>
          <w:rFonts w:eastAsiaTheme="minorHAnsi" w:cstheme="minorBidi"/>
          <w:szCs w:val="22"/>
          <w:lang w:eastAsia="en-US"/>
        </w:rPr>
        <w:t xml:space="preserve">/supplementary information from parents/carers </w:t>
      </w:r>
      <w:r>
        <w:rPr>
          <w:rFonts w:eastAsiaTheme="minorHAnsi" w:cstheme="minorBidi"/>
          <w:szCs w:val="22"/>
          <w:lang w:eastAsia="en-US"/>
        </w:rPr>
        <w:t>could</w:t>
      </w:r>
      <w:r w:rsidR="008F2834">
        <w:rPr>
          <w:rFonts w:eastAsiaTheme="minorHAnsi" w:cstheme="minorBidi"/>
          <w:szCs w:val="22"/>
          <w:lang w:eastAsia="en-US"/>
        </w:rPr>
        <w:t xml:space="preserve"> also be included, particularly in instances where eye health practitioners have not completed follow u</w:t>
      </w:r>
      <w:r w:rsidR="00C47441">
        <w:rPr>
          <w:rFonts w:eastAsiaTheme="minorHAnsi" w:cstheme="minorBidi"/>
          <w:szCs w:val="22"/>
          <w:lang w:eastAsia="en-US"/>
        </w:rPr>
        <w:t xml:space="preserve">p outcomes. </w:t>
      </w:r>
    </w:p>
    <w:p w14:paraId="16597681" w14:textId="559FD6CA" w:rsidR="00C056BD" w:rsidRDefault="00CF4902" w:rsidP="00C056BD">
      <w:pPr>
        <w:pStyle w:val="BodyText"/>
        <w:spacing w:before="240" w:after="240"/>
        <w:rPr>
          <w:rFonts w:eastAsiaTheme="minorHAnsi" w:cstheme="minorBidi"/>
          <w:szCs w:val="22"/>
          <w:lang w:eastAsia="en-US"/>
        </w:rPr>
      </w:pPr>
      <w:r>
        <w:rPr>
          <w:rFonts w:eastAsiaTheme="minorHAnsi" w:cstheme="minorBidi"/>
          <w:szCs w:val="22"/>
          <w:lang w:eastAsia="en-US"/>
        </w:rPr>
        <w:t>Each jurisdiction should</w:t>
      </w:r>
      <w:r w:rsidR="0000464A">
        <w:rPr>
          <w:rFonts w:eastAsiaTheme="minorHAnsi" w:cstheme="minorBidi"/>
          <w:szCs w:val="22"/>
          <w:lang w:eastAsia="en-US"/>
        </w:rPr>
        <w:t xml:space="preserve"> </w:t>
      </w:r>
      <w:r w:rsidR="009F7AD4">
        <w:rPr>
          <w:rFonts w:eastAsiaTheme="minorHAnsi" w:cstheme="minorBidi"/>
          <w:szCs w:val="22"/>
          <w:lang w:eastAsia="en-US"/>
        </w:rPr>
        <w:t>develop</w:t>
      </w:r>
      <w:r w:rsidR="00ED2A55">
        <w:rPr>
          <w:rFonts w:eastAsiaTheme="minorHAnsi" w:cstheme="minorBidi"/>
          <w:szCs w:val="22"/>
          <w:lang w:eastAsia="en-US"/>
        </w:rPr>
        <w:t xml:space="preserve"> and embed</w:t>
      </w:r>
      <w:r w:rsidR="00A76EFD">
        <w:rPr>
          <w:rFonts w:eastAsiaTheme="minorHAnsi" w:cstheme="minorBidi"/>
          <w:szCs w:val="22"/>
          <w:lang w:eastAsia="en-US"/>
        </w:rPr>
        <w:t xml:space="preserve"> </w:t>
      </w:r>
      <w:r w:rsidR="00ED2A55">
        <w:rPr>
          <w:rFonts w:eastAsiaTheme="minorHAnsi" w:cstheme="minorBidi"/>
          <w:szCs w:val="22"/>
          <w:lang w:eastAsia="en-US"/>
        </w:rPr>
        <w:t>a</w:t>
      </w:r>
      <w:r w:rsidR="00A76EFD">
        <w:rPr>
          <w:rFonts w:eastAsiaTheme="minorHAnsi" w:cstheme="minorBidi"/>
          <w:szCs w:val="22"/>
          <w:lang w:eastAsia="en-US"/>
        </w:rPr>
        <w:t xml:space="preserve"> </w:t>
      </w:r>
      <w:r w:rsidR="003A458F">
        <w:rPr>
          <w:rFonts w:eastAsiaTheme="minorHAnsi" w:cstheme="minorBidi"/>
          <w:szCs w:val="22"/>
          <w:lang w:eastAsia="en-US"/>
        </w:rPr>
        <w:t xml:space="preserve">robust </w:t>
      </w:r>
      <w:r w:rsidR="009F5AD7">
        <w:rPr>
          <w:rFonts w:eastAsiaTheme="minorHAnsi" w:cstheme="minorBidi"/>
          <w:szCs w:val="22"/>
          <w:lang w:eastAsia="en-US"/>
        </w:rPr>
        <w:t xml:space="preserve">follow up </w:t>
      </w:r>
      <w:r w:rsidR="00D94F57">
        <w:rPr>
          <w:rFonts w:eastAsiaTheme="minorHAnsi" w:cstheme="minorBidi"/>
          <w:szCs w:val="22"/>
          <w:lang w:eastAsia="en-US"/>
        </w:rPr>
        <w:t>protocol</w:t>
      </w:r>
      <w:r w:rsidR="00E23151">
        <w:rPr>
          <w:rFonts w:eastAsiaTheme="minorHAnsi" w:cstheme="minorBidi"/>
          <w:szCs w:val="22"/>
          <w:lang w:eastAsia="en-US"/>
        </w:rPr>
        <w:t xml:space="preserve"> </w:t>
      </w:r>
      <w:r w:rsidR="00D94F57">
        <w:rPr>
          <w:rFonts w:eastAsiaTheme="minorHAnsi" w:cstheme="minorBidi"/>
          <w:szCs w:val="22"/>
          <w:lang w:eastAsia="en-US"/>
        </w:rPr>
        <w:t>specific</w:t>
      </w:r>
      <w:r w:rsidR="0028764E">
        <w:rPr>
          <w:rFonts w:eastAsiaTheme="minorHAnsi" w:cstheme="minorBidi"/>
          <w:szCs w:val="22"/>
          <w:lang w:eastAsia="en-US"/>
        </w:rPr>
        <w:t xml:space="preserve"> </w:t>
      </w:r>
      <w:r w:rsidR="00D94F57">
        <w:rPr>
          <w:rFonts w:eastAsiaTheme="minorHAnsi" w:cstheme="minorBidi"/>
          <w:szCs w:val="22"/>
          <w:lang w:eastAsia="en-US"/>
        </w:rPr>
        <w:t xml:space="preserve">to </w:t>
      </w:r>
      <w:r w:rsidR="00ED2A55">
        <w:rPr>
          <w:rFonts w:eastAsiaTheme="minorHAnsi" w:cstheme="minorBidi"/>
          <w:szCs w:val="22"/>
          <w:lang w:eastAsia="en-US"/>
        </w:rPr>
        <w:t>its location, available resources, and cul</w:t>
      </w:r>
      <w:r w:rsidR="00B5757D">
        <w:rPr>
          <w:rFonts w:eastAsiaTheme="minorHAnsi" w:cstheme="minorBidi"/>
          <w:szCs w:val="22"/>
          <w:lang w:eastAsia="en-US"/>
        </w:rPr>
        <w:t>tural considerations</w:t>
      </w:r>
      <w:r w:rsidR="00C056BD">
        <w:rPr>
          <w:rFonts w:eastAsiaTheme="minorHAnsi" w:cstheme="minorBidi"/>
          <w:szCs w:val="22"/>
          <w:lang w:eastAsia="en-US"/>
        </w:rPr>
        <w:t>, with the following inclusions:</w:t>
      </w:r>
    </w:p>
    <w:p w14:paraId="2E7D7D2C" w14:textId="7ADFDD2A" w:rsidR="00D5352F" w:rsidRDefault="00D5352F" w:rsidP="00A0695B">
      <w:pPr>
        <w:pStyle w:val="BodyText"/>
        <w:numPr>
          <w:ilvl w:val="0"/>
          <w:numId w:val="31"/>
        </w:numPr>
        <w:spacing w:before="240" w:after="240"/>
        <w:ind w:left="360"/>
        <w:rPr>
          <w:rFonts w:eastAsiaTheme="minorHAnsi" w:cstheme="minorBidi"/>
          <w:szCs w:val="22"/>
          <w:lang w:eastAsia="en-US"/>
        </w:rPr>
      </w:pPr>
      <w:r>
        <w:rPr>
          <w:rFonts w:eastAsiaTheme="minorHAnsi" w:cstheme="minorBidi"/>
          <w:szCs w:val="22"/>
          <w:lang w:eastAsia="en-US"/>
        </w:rPr>
        <w:t>A designated and resourced role(s)</w:t>
      </w:r>
      <w:r w:rsidR="003D6CDA">
        <w:rPr>
          <w:rFonts w:eastAsiaTheme="minorHAnsi" w:cstheme="minorBidi"/>
          <w:szCs w:val="22"/>
          <w:lang w:eastAsia="en-US"/>
        </w:rPr>
        <w:t xml:space="preserve"> </w:t>
      </w:r>
      <w:r>
        <w:rPr>
          <w:rFonts w:eastAsiaTheme="minorHAnsi" w:cstheme="minorBidi"/>
          <w:szCs w:val="22"/>
          <w:lang w:eastAsia="en-US"/>
        </w:rPr>
        <w:t>within the screening program workforce responsible for monitoring and coordinating follow up of children who were referred after their vision screen</w:t>
      </w:r>
    </w:p>
    <w:p w14:paraId="23E2623A" w14:textId="6DCC2BAB" w:rsidR="006B433B" w:rsidRPr="0012071E" w:rsidRDefault="006B433B" w:rsidP="00A0695B">
      <w:pPr>
        <w:pStyle w:val="BodyText"/>
        <w:numPr>
          <w:ilvl w:val="0"/>
          <w:numId w:val="30"/>
        </w:numPr>
        <w:ind w:left="360"/>
        <w:rPr>
          <w:rFonts w:eastAsiaTheme="minorHAnsi" w:cstheme="minorBidi"/>
          <w:szCs w:val="22"/>
          <w:lang w:eastAsia="en-US"/>
        </w:rPr>
      </w:pPr>
      <w:r>
        <w:rPr>
          <w:rFonts w:eastAsiaTheme="minorHAnsi" w:cstheme="minorBidi"/>
          <w:szCs w:val="22"/>
          <w:lang w:eastAsia="en-US"/>
        </w:rPr>
        <w:t>Progress</w:t>
      </w:r>
      <w:r w:rsidR="000F77C0">
        <w:rPr>
          <w:rFonts w:eastAsiaTheme="minorHAnsi" w:cstheme="minorBidi"/>
          <w:szCs w:val="22"/>
          <w:lang w:eastAsia="en-US"/>
        </w:rPr>
        <w:t>,</w:t>
      </w:r>
      <w:r>
        <w:rPr>
          <w:rFonts w:eastAsiaTheme="minorHAnsi" w:cstheme="minorBidi"/>
          <w:szCs w:val="22"/>
          <w:lang w:eastAsia="en-US"/>
        </w:rPr>
        <w:t xml:space="preserve"> outcomes </w:t>
      </w:r>
      <w:r w:rsidR="000F77C0">
        <w:rPr>
          <w:rFonts w:eastAsiaTheme="minorHAnsi" w:cstheme="minorBidi"/>
          <w:szCs w:val="22"/>
          <w:lang w:eastAsia="en-US"/>
        </w:rPr>
        <w:t xml:space="preserve">and </w:t>
      </w:r>
      <w:r w:rsidR="004C77FB">
        <w:rPr>
          <w:rFonts w:eastAsiaTheme="minorHAnsi" w:cstheme="minorBidi"/>
          <w:szCs w:val="22"/>
          <w:lang w:eastAsia="en-US"/>
        </w:rPr>
        <w:t xml:space="preserve">reported barriers to follow up care </w:t>
      </w:r>
      <w:r>
        <w:rPr>
          <w:rFonts w:eastAsiaTheme="minorHAnsi" w:cstheme="minorBidi"/>
          <w:szCs w:val="22"/>
          <w:lang w:eastAsia="en-US"/>
        </w:rPr>
        <w:t xml:space="preserve">should be recorded within the </w:t>
      </w:r>
      <w:r w:rsidR="002A1CE7">
        <w:rPr>
          <w:rFonts w:eastAsiaTheme="minorHAnsi" w:cstheme="minorBidi"/>
          <w:szCs w:val="22"/>
          <w:lang w:eastAsia="en-US"/>
        </w:rPr>
        <w:t>information management system</w:t>
      </w:r>
    </w:p>
    <w:p w14:paraId="28DCD002" w14:textId="37B4FE82" w:rsidR="000E58DE" w:rsidRDefault="00D05E87" w:rsidP="00A0695B">
      <w:pPr>
        <w:pStyle w:val="BodyText"/>
        <w:numPr>
          <w:ilvl w:val="0"/>
          <w:numId w:val="30"/>
        </w:numPr>
        <w:spacing w:before="240" w:after="240"/>
        <w:ind w:left="360"/>
        <w:rPr>
          <w:rFonts w:eastAsiaTheme="minorHAnsi" w:cstheme="minorBidi"/>
          <w:szCs w:val="22"/>
          <w:lang w:eastAsia="en-US"/>
        </w:rPr>
      </w:pPr>
      <w:r>
        <w:rPr>
          <w:rFonts w:eastAsiaTheme="minorHAnsi" w:cstheme="minorBidi"/>
          <w:szCs w:val="22"/>
          <w:lang w:eastAsia="en-US"/>
        </w:rPr>
        <w:t xml:space="preserve">In instances where follow up outcomes are outstanding, then there should be at least </w:t>
      </w:r>
      <w:r w:rsidR="003A55E2">
        <w:rPr>
          <w:rFonts w:eastAsiaTheme="minorHAnsi" w:cstheme="minorBidi"/>
          <w:szCs w:val="22"/>
          <w:lang w:eastAsia="en-US"/>
        </w:rPr>
        <w:t xml:space="preserve">two </w:t>
      </w:r>
      <w:r>
        <w:rPr>
          <w:rFonts w:eastAsiaTheme="minorHAnsi" w:cstheme="minorBidi"/>
          <w:szCs w:val="22"/>
          <w:lang w:eastAsia="en-US"/>
        </w:rPr>
        <w:t xml:space="preserve">documented </w:t>
      </w:r>
      <w:r w:rsidR="003A55E2">
        <w:rPr>
          <w:rFonts w:eastAsiaTheme="minorHAnsi" w:cstheme="minorBidi"/>
          <w:szCs w:val="22"/>
          <w:lang w:eastAsia="en-US"/>
        </w:rPr>
        <w:t xml:space="preserve">attempts </w:t>
      </w:r>
      <w:r w:rsidR="000F77C0">
        <w:rPr>
          <w:rFonts w:eastAsiaTheme="minorHAnsi" w:cstheme="minorBidi"/>
          <w:szCs w:val="22"/>
          <w:lang w:eastAsia="en-US"/>
        </w:rPr>
        <w:t>to contact and engage parents/carers</w:t>
      </w:r>
    </w:p>
    <w:p w14:paraId="7CFE368A" w14:textId="19DDE9EC" w:rsidR="000E58DE" w:rsidRPr="0012071E" w:rsidRDefault="000E58DE" w:rsidP="00A0695B">
      <w:pPr>
        <w:pStyle w:val="BodyText"/>
        <w:numPr>
          <w:ilvl w:val="0"/>
          <w:numId w:val="30"/>
        </w:numPr>
        <w:spacing w:before="240" w:after="240"/>
        <w:ind w:left="360"/>
        <w:rPr>
          <w:rFonts w:eastAsiaTheme="minorHAnsi" w:cstheme="minorBidi"/>
          <w:szCs w:val="22"/>
          <w:lang w:eastAsia="en-US"/>
        </w:rPr>
      </w:pPr>
      <w:r>
        <w:rPr>
          <w:rFonts w:eastAsiaTheme="minorHAnsi" w:cstheme="minorBidi"/>
          <w:szCs w:val="22"/>
          <w:lang w:eastAsia="en-US"/>
        </w:rPr>
        <w:t>Information</w:t>
      </w:r>
      <w:r w:rsidR="00D94F57">
        <w:rPr>
          <w:rFonts w:eastAsiaTheme="minorHAnsi" w:cstheme="minorBidi"/>
          <w:szCs w:val="22"/>
          <w:lang w:eastAsia="en-US"/>
        </w:rPr>
        <w:t xml:space="preserve"> and discussion</w:t>
      </w:r>
      <w:r>
        <w:rPr>
          <w:rFonts w:eastAsiaTheme="minorHAnsi" w:cstheme="minorBidi"/>
          <w:szCs w:val="22"/>
          <w:lang w:eastAsia="en-US"/>
        </w:rPr>
        <w:t xml:space="preserve"> about follow up should be available in most commonly spoken community languages</w:t>
      </w:r>
      <w:r w:rsidR="00D94F57">
        <w:rPr>
          <w:rFonts w:eastAsiaTheme="minorHAnsi" w:cstheme="minorBidi"/>
          <w:szCs w:val="22"/>
          <w:lang w:eastAsia="en-US"/>
        </w:rPr>
        <w:t>.</w:t>
      </w:r>
    </w:p>
    <w:p w14:paraId="5B1225FD" w14:textId="05070F3A" w:rsidR="00965066" w:rsidRDefault="00D94F57" w:rsidP="00B5374E">
      <w:pPr>
        <w:pStyle w:val="BodyText"/>
        <w:spacing w:before="240"/>
      </w:pPr>
      <w:r>
        <w:t>Figure 1 summarises the key information to be gathered in the follow up process.</w:t>
      </w:r>
    </w:p>
    <w:p w14:paraId="2FA37D80" w14:textId="652D0BA9" w:rsidR="00A46990" w:rsidRDefault="00A46990" w:rsidP="00A46990">
      <w:pPr>
        <w:pStyle w:val="Caption"/>
        <w:keepNext/>
      </w:pPr>
      <w:r>
        <w:lastRenderedPageBreak/>
        <w:t xml:space="preserve">Figure </w:t>
      </w:r>
      <w:fldSimple w:instr=" SEQ Figure \* ARABIC ">
        <w:r w:rsidR="003F00E4">
          <w:rPr>
            <w:noProof/>
          </w:rPr>
          <w:t>1</w:t>
        </w:r>
      </w:fldSimple>
      <w:r>
        <w:rPr>
          <w:noProof/>
        </w:rPr>
        <w:t>. Follow up information to be gathered</w:t>
      </w:r>
    </w:p>
    <w:p w14:paraId="17BEAE6F" w14:textId="310B206F" w:rsidR="0024245D" w:rsidRDefault="006D64A4" w:rsidP="0024245D">
      <w:pPr>
        <w:keepNext/>
      </w:pPr>
      <w:r>
        <w:rPr>
          <w:noProof/>
          <w:lang w:val="en-US"/>
        </w:rPr>
        <mc:AlternateContent>
          <mc:Choice Requires="wps">
            <w:drawing>
              <wp:anchor distT="0" distB="0" distL="114300" distR="114300" simplePos="0" relativeHeight="251658243" behindDoc="0" locked="0" layoutInCell="1" allowOverlap="1" wp14:anchorId="08041A60" wp14:editId="73899E05">
                <wp:simplePos x="0" y="0"/>
                <wp:positionH relativeFrom="column">
                  <wp:posOffset>4832985</wp:posOffset>
                </wp:positionH>
                <wp:positionV relativeFrom="paragraph">
                  <wp:posOffset>1601470</wp:posOffset>
                </wp:positionV>
                <wp:extent cx="1323975" cy="4286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1323975" cy="428625"/>
                        </a:xfrm>
                        <a:prstGeom prst="roundRect">
                          <a:avLst/>
                        </a:prstGeom>
                        <a:ln w="12700">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7E6DCCE5" w14:textId="02D5DA9E" w:rsidR="00BE397C" w:rsidRPr="00BE397C" w:rsidRDefault="00BE397C" w:rsidP="00BE397C">
                            <w:pPr>
                              <w:jc w:val="center"/>
                              <w:rPr>
                                <w:sz w:val="12"/>
                                <w:szCs w:val="12"/>
                              </w:rPr>
                            </w:pPr>
                            <w:r>
                              <w:rPr>
                                <w:sz w:val="12"/>
                                <w:szCs w:val="12"/>
                              </w:rPr>
                              <w:t>Obtained through direct contact with parent/carer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041A60" id="Rectangle: Rounded Corners 8" o:spid="_x0000_s1026" style="position:absolute;margin-left:380.55pt;margin-top:126.1pt;width:104.25pt;height:3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" fillcolor="white [3201]" strokecolor="#002060" strokeweight="1pt">
                <v:textbox>
                  <w:txbxContent>
                    <w:p w14:paraId="7E6DCCE5" w14:textId="02D5DA9E" w:rsidR="00BE397C" w:rsidRPr="00BE397C" w:rsidRDefault="00BE397C" w:rsidP="00BE397C">
                      <w:pPr>
                        <w:jc w:val="center"/>
                        <w:rPr>
                          <w:sz w:val="12"/>
                          <w:szCs w:val="12"/>
                        </w:rPr>
                      </w:pPr>
                      <w:r>
                        <w:rPr>
                          <w:sz w:val="12"/>
                          <w:szCs w:val="12"/>
                        </w:rPr>
                        <w:t>Obtained through direct contact with parent/carer</w:t>
                      </w:r>
                    </w:p>
                  </w:txbxContent>
                </v:textbox>
              </v:roundrect>
            </w:pict>
          </mc:Fallback>
        </mc:AlternateContent>
      </w:r>
      <w:r>
        <w:rPr>
          <w:noProof/>
          <w:lang w:val="en-US"/>
        </w:rPr>
        <mc:AlternateContent>
          <mc:Choice Requires="wps">
            <w:drawing>
              <wp:anchor distT="0" distB="0" distL="114300" distR="114300" simplePos="0" relativeHeight="251658242" behindDoc="0" locked="0" layoutInCell="1" allowOverlap="1" wp14:anchorId="7B977F5A" wp14:editId="3E70DD6C">
                <wp:simplePos x="0" y="0"/>
                <wp:positionH relativeFrom="column">
                  <wp:posOffset>4832985</wp:posOffset>
                </wp:positionH>
                <wp:positionV relativeFrom="paragraph">
                  <wp:posOffset>610235</wp:posOffset>
                </wp:positionV>
                <wp:extent cx="1323975" cy="504825"/>
                <wp:effectExtent l="0" t="0" r="28575" b="28575"/>
                <wp:wrapNone/>
                <wp:docPr id="7" name="Rectangle: Rounded Corners 7"/>
                <wp:cNvGraphicFramePr/>
                <a:graphic xmlns:a="http://schemas.openxmlformats.org/drawingml/2006/main">
                  <a:graphicData uri="http://schemas.microsoft.com/office/word/2010/wordprocessingShape">
                    <wps:wsp>
                      <wps:cNvSpPr/>
                      <wps:spPr>
                        <a:xfrm>
                          <a:off x="0" y="0"/>
                          <a:ext cx="1323975" cy="504825"/>
                        </a:xfrm>
                        <a:prstGeom prst="roundRect">
                          <a:avLst/>
                        </a:prstGeom>
                        <a:ln w="12700">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0B344C56" w14:textId="12FB5C49" w:rsidR="00BE397C" w:rsidRPr="00BE397C" w:rsidRDefault="00BE397C" w:rsidP="00BE397C">
                            <w:pPr>
                              <w:jc w:val="center"/>
                              <w:rPr>
                                <w:sz w:val="12"/>
                                <w:szCs w:val="12"/>
                              </w:rPr>
                            </w:pPr>
                            <w:r>
                              <w:rPr>
                                <w:sz w:val="12"/>
                                <w:szCs w:val="12"/>
                              </w:rPr>
                              <w:t xml:space="preserve">Obtained directly from eye </w:t>
                            </w:r>
                            <w:r w:rsidR="00C5759A">
                              <w:rPr>
                                <w:sz w:val="12"/>
                                <w:szCs w:val="12"/>
                              </w:rPr>
                              <w:t xml:space="preserve">health </w:t>
                            </w:r>
                            <w:r>
                              <w:rPr>
                                <w:sz w:val="12"/>
                                <w:szCs w:val="12"/>
                              </w:rPr>
                              <w:t>practitioner</w:t>
                            </w:r>
                            <w:r w:rsidR="00F50B3B">
                              <w:rPr>
                                <w:sz w:val="12"/>
                                <w:szCs w:val="12"/>
                              </w:rPr>
                              <w:t xml:space="preserve"> </w:t>
                            </w:r>
                            <w:r w:rsidR="00814CA8">
                              <w:rPr>
                                <w:sz w:val="12"/>
                                <w:szCs w:val="12"/>
                              </w:rPr>
                              <w:t>and/</w:t>
                            </w:r>
                            <w:r w:rsidR="00F50B3B">
                              <w:rPr>
                                <w:sz w:val="12"/>
                                <w:szCs w:val="12"/>
                              </w:rPr>
                              <w:t xml:space="preserve">or </w:t>
                            </w:r>
                            <w:r w:rsidR="00875CD5">
                              <w:rPr>
                                <w:sz w:val="12"/>
                                <w:szCs w:val="12"/>
                              </w:rPr>
                              <w:t xml:space="preserve">from the parent/carer.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77F5A" id="Rectangle: Rounded Corners 7" o:spid="_x0000_s1027" style="position:absolute;margin-left:380.55pt;margin-top:48.05pt;width:104.25pt;height:3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" fillcolor="white [3201]" strokecolor="#002060" strokeweight="1pt">
                <v:textbox>
                  <w:txbxContent>
                    <w:p w14:paraId="0B344C56" w14:textId="12FB5C49" w:rsidR="00BE397C" w:rsidRPr="00BE397C" w:rsidRDefault="00BE397C" w:rsidP="00BE397C">
                      <w:pPr>
                        <w:jc w:val="center"/>
                        <w:rPr>
                          <w:sz w:val="12"/>
                          <w:szCs w:val="12"/>
                        </w:rPr>
                      </w:pPr>
                      <w:r>
                        <w:rPr>
                          <w:sz w:val="12"/>
                          <w:szCs w:val="12"/>
                        </w:rPr>
                        <w:t xml:space="preserve">Obtained directly from eye </w:t>
                      </w:r>
                      <w:r w:rsidR="00C5759A">
                        <w:rPr>
                          <w:sz w:val="12"/>
                          <w:szCs w:val="12"/>
                        </w:rPr>
                        <w:t xml:space="preserve">health </w:t>
                      </w:r>
                      <w:r>
                        <w:rPr>
                          <w:sz w:val="12"/>
                          <w:szCs w:val="12"/>
                        </w:rPr>
                        <w:t>practitioner</w:t>
                      </w:r>
                      <w:r w:rsidR="00F50B3B">
                        <w:rPr>
                          <w:sz w:val="12"/>
                          <w:szCs w:val="12"/>
                        </w:rPr>
                        <w:t xml:space="preserve"> </w:t>
                      </w:r>
                      <w:r w:rsidR="00814CA8">
                        <w:rPr>
                          <w:sz w:val="12"/>
                          <w:szCs w:val="12"/>
                        </w:rPr>
                        <w:t>and/</w:t>
                      </w:r>
                      <w:r w:rsidR="00F50B3B">
                        <w:rPr>
                          <w:sz w:val="12"/>
                          <w:szCs w:val="12"/>
                        </w:rPr>
                        <w:t xml:space="preserve">or </w:t>
                      </w:r>
                      <w:r w:rsidR="00875CD5">
                        <w:rPr>
                          <w:sz w:val="12"/>
                          <w:szCs w:val="12"/>
                        </w:rPr>
                        <w:t xml:space="preserve">from the parent/carer. </w:t>
                      </w:r>
                    </w:p>
                  </w:txbxContent>
                </v:textbox>
              </v:roundrect>
            </w:pict>
          </mc:Fallback>
        </mc:AlternateContent>
      </w:r>
      <w:r>
        <w:rPr>
          <w:noProof/>
          <w:lang w:val="en-US"/>
        </w:rPr>
        <mc:AlternateContent>
          <mc:Choice Requires="wps">
            <w:drawing>
              <wp:anchor distT="0" distB="0" distL="114300" distR="114300" simplePos="0" relativeHeight="251658241" behindDoc="0" locked="0" layoutInCell="1" allowOverlap="1" wp14:anchorId="20D4EFCC" wp14:editId="5A2180A6">
                <wp:simplePos x="0" y="0"/>
                <wp:positionH relativeFrom="column">
                  <wp:posOffset>4575810</wp:posOffset>
                </wp:positionH>
                <wp:positionV relativeFrom="paragraph">
                  <wp:posOffset>1458595</wp:posOffset>
                </wp:positionV>
                <wp:extent cx="133350" cy="685800"/>
                <wp:effectExtent l="0" t="0" r="19050" b="19050"/>
                <wp:wrapNone/>
                <wp:docPr id="6" name="Right Brace 6"/>
                <wp:cNvGraphicFramePr/>
                <a:graphic xmlns:a="http://schemas.openxmlformats.org/drawingml/2006/main">
                  <a:graphicData uri="http://schemas.microsoft.com/office/word/2010/wordprocessingShape">
                    <wps:wsp>
                      <wps:cNvSpPr/>
                      <wps:spPr>
                        <a:xfrm>
                          <a:off x="0" y="0"/>
                          <a:ext cx="133350" cy="6858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7E3F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360.3pt;margin-top:114.85pt;width:10.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" adj="350" strokecolor="#004685 [3044]"/>
            </w:pict>
          </mc:Fallback>
        </mc:AlternateContent>
      </w:r>
      <w:r>
        <w:rPr>
          <w:noProof/>
          <w:lang w:val="en-US"/>
        </w:rPr>
        <mc:AlternateContent>
          <mc:Choice Requires="wps">
            <w:drawing>
              <wp:anchor distT="0" distB="0" distL="114300" distR="114300" simplePos="0" relativeHeight="251658240" behindDoc="0" locked="0" layoutInCell="1" allowOverlap="1" wp14:anchorId="0979E262" wp14:editId="1C4C8389">
                <wp:simplePos x="0" y="0"/>
                <wp:positionH relativeFrom="column">
                  <wp:posOffset>4556760</wp:posOffset>
                </wp:positionH>
                <wp:positionV relativeFrom="paragraph">
                  <wp:posOffset>309880</wp:posOffset>
                </wp:positionV>
                <wp:extent cx="152400" cy="1066800"/>
                <wp:effectExtent l="0" t="0" r="19050" b="19050"/>
                <wp:wrapNone/>
                <wp:docPr id="1" name="Right Brace 1"/>
                <wp:cNvGraphicFramePr/>
                <a:graphic xmlns:a="http://schemas.openxmlformats.org/drawingml/2006/main">
                  <a:graphicData uri="http://schemas.microsoft.com/office/word/2010/wordprocessingShape">
                    <wps:wsp>
                      <wps:cNvSpPr/>
                      <wps:spPr>
                        <a:xfrm>
                          <a:off x="0" y="0"/>
                          <a:ext cx="152400" cy="10668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4A074F" id="Right Brace 1" o:spid="_x0000_s1026" type="#_x0000_t88" style="position:absolute;margin-left:358.8pt;margin-top:24.4pt;width:12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" adj="257" strokecolor="#004685 [3044]"/>
            </w:pict>
          </mc:Fallback>
        </mc:AlternateContent>
      </w:r>
      <w:r w:rsidR="00602EF4">
        <w:rPr>
          <w:noProof/>
          <w:lang w:val="en-US"/>
        </w:rPr>
        <w:drawing>
          <wp:inline distT="0" distB="0" distL="0" distR="0" wp14:anchorId="76E696E8" wp14:editId="348D331A">
            <wp:extent cx="4347210" cy="2289175"/>
            <wp:effectExtent l="76200" t="0" r="723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2C6BF91" w14:textId="3435D09F" w:rsidR="00965066" w:rsidRDefault="00965066" w:rsidP="00965066">
      <w:pPr>
        <w:ind w:left="207"/>
      </w:pPr>
    </w:p>
    <w:p w14:paraId="614FF239" w14:textId="372F6ABD" w:rsidR="000E64CB" w:rsidRDefault="000E64CB" w:rsidP="00924EFC">
      <w:pPr>
        <w:pStyle w:val="BodyText"/>
        <w:rPr>
          <w:bCs/>
          <w:szCs w:val="22"/>
        </w:rPr>
      </w:pPr>
    </w:p>
    <w:p w14:paraId="311E92ED" w14:textId="0AAE4C73" w:rsidR="000E64CB" w:rsidRDefault="000B657F" w:rsidP="0096583F">
      <w:pPr>
        <w:pStyle w:val="Heading2"/>
      </w:pPr>
      <w:bookmarkStart w:id="28" w:name="_Toc124760992"/>
      <w:r>
        <w:t>Evaluation and monitoring</w:t>
      </w:r>
      <w:bookmarkEnd w:id="28"/>
    </w:p>
    <w:p w14:paraId="42F6251B" w14:textId="2698C99A" w:rsidR="005B334A" w:rsidRDefault="00BE080B" w:rsidP="00B5374E">
      <w:pPr>
        <w:pStyle w:val="BodyText"/>
        <w:spacing w:before="240" w:after="240"/>
      </w:pPr>
      <w:r>
        <w:t>M</w:t>
      </w:r>
      <w:r w:rsidR="00F818D0">
        <w:t>onitoring progress and outcom</w:t>
      </w:r>
      <w:r w:rsidR="00656B15">
        <w:t xml:space="preserve">es </w:t>
      </w:r>
      <w:r w:rsidR="008D5BF0">
        <w:t>will facilitate future program evaluation(s)</w:t>
      </w:r>
      <w:r w:rsidR="004001EB">
        <w:t xml:space="preserve"> and identify opportunities for improvement</w:t>
      </w:r>
      <w:r w:rsidR="00682F14">
        <w:t xml:space="preserve">. </w:t>
      </w:r>
      <w:r>
        <w:t xml:space="preserve">It is recommended that each jurisdiction undertake regular </w:t>
      </w:r>
      <w:r w:rsidR="00371D94">
        <w:t>evaluations</w:t>
      </w:r>
      <w:r w:rsidR="00E6155A">
        <w:t xml:space="preserve"> of the vision screening program, including follow up processes.</w:t>
      </w:r>
    </w:p>
    <w:p w14:paraId="52065A73" w14:textId="6BF37A23" w:rsidR="002300AF" w:rsidRDefault="005638D9" w:rsidP="00F5441B">
      <w:pPr>
        <w:pStyle w:val="BodyText"/>
      </w:pPr>
      <w:r>
        <w:t>Objectives of future p</w:t>
      </w:r>
      <w:r w:rsidR="00FF3BDC">
        <w:t>rogram</w:t>
      </w:r>
      <w:r w:rsidR="002300AF">
        <w:t xml:space="preserve"> </w:t>
      </w:r>
      <w:r w:rsidR="00FF3BDC">
        <w:t>evaluation</w:t>
      </w:r>
      <w:r>
        <w:t>(s)</w:t>
      </w:r>
      <w:r w:rsidR="00FF3BDC">
        <w:t xml:space="preserve"> will be to understand:</w:t>
      </w:r>
    </w:p>
    <w:p w14:paraId="57C79FAC" w14:textId="35948590" w:rsidR="00FF3BDC" w:rsidRDefault="00FE0412" w:rsidP="00A0695B">
      <w:pPr>
        <w:pStyle w:val="BodyText"/>
        <w:numPr>
          <w:ilvl w:val="0"/>
          <w:numId w:val="24"/>
        </w:numPr>
      </w:pPr>
      <w:r>
        <w:t>Program</w:t>
      </w:r>
      <w:r w:rsidR="00FF3BDC">
        <w:t xml:space="preserve"> reach</w:t>
      </w:r>
    </w:p>
    <w:p w14:paraId="2F4FF9B2" w14:textId="1DD4B1F7" w:rsidR="00FF3BDC" w:rsidRDefault="00FF3BDC" w:rsidP="00A0695B">
      <w:pPr>
        <w:pStyle w:val="BodyText"/>
        <w:numPr>
          <w:ilvl w:val="0"/>
          <w:numId w:val="24"/>
        </w:numPr>
      </w:pPr>
      <w:r>
        <w:t xml:space="preserve">Barriers </w:t>
      </w:r>
      <w:r w:rsidR="006E4F5E">
        <w:t>to</w:t>
      </w:r>
      <w:r w:rsidR="00CF0D63">
        <w:t xml:space="preserve"> accessing</w:t>
      </w:r>
      <w:r w:rsidR="003D6C12">
        <w:t xml:space="preserve"> screening and follow up</w:t>
      </w:r>
      <w:r w:rsidR="00CF0D63">
        <w:t xml:space="preserve"> pathways</w:t>
      </w:r>
    </w:p>
    <w:p w14:paraId="47A49BD0" w14:textId="03BC239B" w:rsidR="006E4F5E" w:rsidRDefault="006F38D5" w:rsidP="00A0695B">
      <w:pPr>
        <w:pStyle w:val="BodyText"/>
        <w:numPr>
          <w:ilvl w:val="0"/>
          <w:numId w:val="24"/>
        </w:numPr>
      </w:pPr>
      <w:r>
        <w:t>Rates of screening pass/fail</w:t>
      </w:r>
    </w:p>
    <w:p w14:paraId="24579D51" w14:textId="3D594BAD" w:rsidR="006F38D5" w:rsidRDefault="003D6C12" w:rsidP="00A0695B">
      <w:pPr>
        <w:pStyle w:val="BodyText"/>
        <w:numPr>
          <w:ilvl w:val="0"/>
          <w:numId w:val="24"/>
        </w:numPr>
      </w:pPr>
      <w:r>
        <w:t>Referral accuracy</w:t>
      </w:r>
    </w:p>
    <w:p w14:paraId="03FB9BF0" w14:textId="6E60DBD1" w:rsidR="00CF0D63" w:rsidRDefault="00CF0D63" w:rsidP="00A0695B">
      <w:pPr>
        <w:pStyle w:val="BodyText"/>
        <w:numPr>
          <w:ilvl w:val="0"/>
          <w:numId w:val="24"/>
        </w:numPr>
      </w:pPr>
      <w:r>
        <w:t>Acceptability</w:t>
      </w:r>
      <w:r w:rsidR="00553C7A">
        <w:t xml:space="preserve"> across stakeholders</w:t>
      </w:r>
      <w:r w:rsidR="002634A5">
        <w:t>,</w:t>
      </w:r>
      <w:r w:rsidR="00F24B63">
        <w:t xml:space="preserve"> and</w:t>
      </w:r>
    </w:p>
    <w:p w14:paraId="5F85F7B1" w14:textId="1DF23A43" w:rsidR="00256BDD" w:rsidRDefault="00256BDD" w:rsidP="00A0695B">
      <w:pPr>
        <w:pStyle w:val="BodyText"/>
        <w:numPr>
          <w:ilvl w:val="0"/>
          <w:numId w:val="24"/>
        </w:numPr>
      </w:pPr>
      <w:r>
        <w:t>Feasibility</w:t>
      </w:r>
      <w:r w:rsidR="005D5B5A">
        <w:t>.</w:t>
      </w:r>
    </w:p>
    <w:p w14:paraId="77B91D1F" w14:textId="70B1D7D5" w:rsidR="00547E67" w:rsidRDefault="00CF0D63" w:rsidP="00547E67">
      <w:pPr>
        <w:pStyle w:val="BodyText"/>
      </w:pPr>
      <w:r>
        <w:t>The</w:t>
      </w:r>
      <w:r w:rsidR="00342786">
        <w:t xml:space="preserve"> key aspects of the</w:t>
      </w:r>
      <w:r w:rsidR="00520B79">
        <w:t xml:space="preserve"> </w:t>
      </w:r>
      <w:r w:rsidR="00342786">
        <w:t xml:space="preserve">evaluation and monitoring framework </w:t>
      </w:r>
      <w:r w:rsidR="00520B79">
        <w:t>should</w:t>
      </w:r>
      <w:r>
        <w:t xml:space="preserve"> therefore</w:t>
      </w:r>
      <w:r w:rsidR="00520B79">
        <w:t xml:space="preserve"> include</w:t>
      </w:r>
      <w:r w:rsidR="00547E67">
        <w:t xml:space="preserve"> </w:t>
      </w:r>
      <w:r w:rsidR="003E3594">
        <w:t>reporting systems</w:t>
      </w:r>
      <w:r w:rsidR="00184B83">
        <w:t xml:space="preserve"> </w:t>
      </w:r>
      <w:r w:rsidR="00F32B41">
        <w:t>coverin</w:t>
      </w:r>
      <w:r w:rsidR="00872810">
        <w:t>g:</w:t>
      </w:r>
    </w:p>
    <w:p w14:paraId="41D1BE92" w14:textId="1FD0E789" w:rsidR="00872810" w:rsidRDefault="0091624E" w:rsidP="00A0695B">
      <w:pPr>
        <w:pStyle w:val="BodyText"/>
        <w:numPr>
          <w:ilvl w:val="0"/>
          <w:numId w:val="23"/>
        </w:numPr>
      </w:pPr>
      <w:r>
        <w:t>Demographics</w:t>
      </w:r>
      <w:r w:rsidR="004378B6">
        <w:t xml:space="preserve"> of </w:t>
      </w:r>
      <w:r w:rsidR="00F15142">
        <w:t>screened children</w:t>
      </w:r>
    </w:p>
    <w:p w14:paraId="59E15A62" w14:textId="2C4F3F0C" w:rsidR="005B334A" w:rsidRDefault="005B334A" w:rsidP="00A0695B">
      <w:pPr>
        <w:pStyle w:val="BodyText"/>
        <w:numPr>
          <w:ilvl w:val="0"/>
          <w:numId w:val="23"/>
        </w:numPr>
      </w:pPr>
      <w:r>
        <w:t>Screening statistics</w:t>
      </w:r>
      <w:r w:rsidR="00EC4F8D">
        <w:t>:</w:t>
      </w:r>
    </w:p>
    <w:p w14:paraId="1067ED74" w14:textId="2EDA5AC5" w:rsidR="00F15142" w:rsidRDefault="00F15142" w:rsidP="00A0695B">
      <w:pPr>
        <w:pStyle w:val="BodyText"/>
        <w:numPr>
          <w:ilvl w:val="0"/>
          <w:numId w:val="40"/>
        </w:numPr>
      </w:pPr>
      <w:r>
        <w:t>Consent rate</w:t>
      </w:r>
    </w:p>
    <w:p w14:paraId="39634160" w14:textId="6F53476C" w:rsidR="001B6C2F" w:rsidRDefault="001B6C2F" w:rsidP="00A0695B">
      <w:pPr>
        <w:pStyle w:val="BodyText"/>
        <w:numPr>
          <w:ilvl w:val="0"/>
          <w:numId w:val="40"/>
        </w:numPr>
      </w:pPr>
      <w:r>
        <w:t>Screens conducted</w:t>
      </w:r>
      <w:r w:rsidR="00F15142">
        <w:t xml:space="preserve"> </w:t>
      </w:r>
      <w:r w:rsidR="00347865">
        <w:t>and</w:t>
      </w:r>
      <w:r w:rsidR="00F15142">
        <w:t xml:space="preserve"> outcomes</w:t>
      </w:r>
    </w:p>
    <w:p w14:paraId="2D5E936E" w14:textId="68E7F2DE" w:rsidR="00C8384F" w:rsidRDefault="00C8384F" w:rsidP="00A0695B">
      <w:pPr>
        <w:pStyle w:val="BodyText"/>
        <w:numPr>
          <w:ilvl w:val="0"/>
          <w:numId w:val="40"/>
        </w:numPr>
      </w:pPr>
      <w:r>
        <w:t>Diagnostic categories</w:t>
      </w:r>
    </w:p>
    <w:p w14:paraId="3B4F6BC3" w14:textId="1EABF4C0" w:rsidR="00B42902" w:rsidRDefault="00B42902" w:rsidP="00A0695B">
      <w:pPr>
        <w:pStyle w:val="BodyText"/>
        <w:numPr>
          <w:ilvl w:val="0"/>
          <w:numId w:val="40"/>
        </w:numPr>
      </w:pPr>
      <w:r>
        <w:t xml:space="preserve">Accuracy </w:t>
      </w:r>
      <w:r w:rsidR="006C4731">
        <w:t xml:space="preserve">and appropriateness </w:t>
      </w:r>
      <w:r>
        <w:t xml:space="preserve">of </w:t>
      </w:r>
      <w:r w:rsidR="006C4731">
        <w:t>screening referrals</w:t>
      </w:r>
      <w:r w:rsidR="002634A5">
        <w:t>, and</w:t>
      </w:r>
    </w:p>
    <w:p w14:paraId="7655E172" w14:textId="255D27CF" w:rsidR="00470E6B" w:rsidRDefault="0091624E" w:rsidP="00A0695B">
      <w:pPr>
        <w:pStyle w:val="BodyText"/>
        <w:numPr>
          <w:ilvl w:val="0"/>
          <w:numId w:val="40"/>
        </w:numPr>
      </w:pPr>
      <w:r>
        <w:t>Follow</w:t>
      </w:r>
      <w:r w:rsidR="00F15142">
        <w:t xml:space="preserve"> up rates </w:t>
      </w:r>
      <w:r w:rsidR="00A77664">
        <w:t>and</w:t>
      </w:r>
      <w:r w:rsidR="00F15142">
        <w:t xml:space="preserve"> outcomes</w:t>
      </w:r>
      <w:r w:rsidR="00A77664">
        <w:t xml:space="preserve">, </w:t>
      </w:r>
      <w:r w:rsidR="00562E93">
        <w:t xml:space="preserve">including </w:t>
      </w:r>
      <w:r w:rsidR="00A77664">
        <w:t xml:space="preserve">the time elapsed between screening and </w:t>
      </w:r>
      <w:r w:rsidR="00562E93">
        <w:t>definitive follow up care</w:t>
      </w:r>
      <w:r w:rsidR="00347865">
        <w:t>.</w:t>
      </w:r>
    </w:p>
    <w:p w14:paraId="34C71527" w14:textId="773285C0" w:rsidR="00F24B63" w:rsidRDefault="00F24B63" w:rsidP="00A0695B">
      <w:pPr>
        <w:pStyle w:val="BodyText"/>
        <w:numPr>
          <w:ilvl w:val="0"/>
          <w:numId w:val="23"/>
        </w:numPr>
      </w:pPr>
      <w:r>
        <w:t>Workforce statistics</w:t>
      </w:r>
      <w:r w:rsidR="00EC4F8D">
        <w:t>:</w:t>
      </w:r>
    </w:p>
    <w:p w14:paraId="6A2CD1AC" w14:textId="74CE7138" w:rsidR="00600AA5" w:rsidRDefault="00E46860" w:rsidP="00A0695B">
      <w:pPr>
        <w:pStyle w:val="BodyText"/>
        <w:numPr>
          <w:ilvl w:val="0"/>
          <w:numId w:val="41"/>
        </w:numPr>
      </w:pPr>
      <w:r>
        <w:t>Composition</w:t>
      </w:r>
    </w:p>
    <w:p w14:paraId="5B531682" w14:textId="0C823538" w:rsidR="00E46860" w:rsidRDefault="008900CA" w:rsidP="00A0695B">
      <w:pPr>
        <w:pStyle w:val="BodyText"/>
        <w:numPr>
          <w:ilvl w:val="0"/>
          <w:numId w:val="41"/>
        </w:numPr>
      </w:pPr>
      <w:r>
        <w:t>Geographical distribution</w:t>
      </w:r>
      <w:r w:rsidR="002634A5">
        <w:t>, and</w:t>
      </w:r>
    </w:p>
    <w:p w14:paraId="6C2FD785" w14:textId="642FEF0A" w:rsidR="00521AEF" w:rsidRDefault="00521AEF" w:rsidP="00A0695B">
      <w:pPr>
        <w:pStyle w:val="BodyText"/>
        <w:numPr>
          <w:ilvl w:val="0"/>
          <w:numId w:val="41"/>
        </w:numPr>
      </w:pPr>
      <w:r>
        <w:t>Labour</w:t>
      </w:r>
      <w:r w:rsidR="005D5B5A">
        <w:t>.</w:t>
      </w:r>
    </w:p>
    <w:p w14:paraId="233747B2" w14:textId="513B4759" w:rsidR="00BA40FA" w:rsidRPr="00682F14" w:rsidRDefault="00521AEF" w:rsidP="007B7462">
      <w:pPr>
        <w:pStyle w:val="BodyText"/>
        <w:spacing w:before="240" w:after="240"/>
      </w:pPr>
      <w:r>
        <w:lastRenderedPageBreak/>
        <w:t>To understand program acceptability</w:t>
      </w:r>
      <w:r w:rsidR="00EE184A">
        <w:t>,</w:t>
      </w:r>
      <w:r>
        <w:t xml:space="preserve"> </w:t>
      </w:r>
      <w:r w:rsidR="00247054">
        <w:t xml:space="preserve">key stakeholders will be surveyed to provide qualitative information regarding their </w:t>
      </w:r>
      <w:r w:rsidR="00526486">
        <w:t>experiences and perceptions</w:t>
      </w:r>
      <w:r w:rsidR="00247054">
        <w:t>.</w:t>
      </w:r>
    </w:p>
    <w:p w14:paraId="5E05A775" w14:textId="0626BE47" w:rsidR="00D84CC9" w:rsidRPr="00875354" w:rsidRDefault="00BA40FA" w:rsidP="0096583F">
      <w:pPr>
        <w:pStyle w:val="Heading2"/>
      </w:pPr>
      <w:bookmarkStart w:id="29" w:name="_Toc124760993"/>
      <w:r>
        <w:t>Reaching children who are not screened before they start school</w:t>
      </w:r>
      <w:bookmarkEnd w:id="29"/>
    </w:p>
    <w:p w14:paraId="23C84D07" w14:textId="23D8BFBC" w:rsidR="00447217" w:rsidRDefault="00F31C28" w:rsidP="007B7462">
      <w:pPr>
        <w:pStyle w:val="BodyText"/>
        <w:spacing w:before="240" w:after="240"/>
        <w:rPr>
          <w:szCs w:val="22"/>
        </w:rPr>
      </w:pPr>
      <w:r>
        <w:rPr>
          <w:szCs w:val="22"/>
        </w:rPr>
        <w:t>It is recommended that each jurisdiction consider a range of a</w:t>
      </w:r>
      <w:r w:rsidR="00E46035">
        <w:rPr>
          <w:szCs w:val="22"/>
        </w:rPr>
        <w:t>dditional</w:t>
      </w:r>
      <w:r w:rsidR="00EE3A8E">
        <w:rPr>
          <w:szCs w:val="22"/>
        </w:rPr>
        <w:t xml:space="preserve"> measures</w:t>
      </w:r>
      <w:r w:rsidR="00E46035">
        <w:rPr>
          <w:szCs w:val="22"/>
        </w:rPr>
        <w:t xml:space="preserve"> to reach children who are not screened before they start school</w:t>
      </w:r>
      <w:r w:rsidR="00820023">
        <w:rPr>
          <w:szCs w:val="22"/>
        </w:rPr>
        <w:t>, for example:</w:t>
      </w:r>
    </w:p>
    <w:p w14:paraId="0D03B574" w14:textId="77777777" w:rsidR="0021678B" w:rsidRDefault="0021678B" w:rsidP="00A0695B">
      <w:pPr>
        <w:pStyle w:val="BodyText"/>
        <w:numPr>
          <w:ilvl w:val="0"/>
          <w:numId w:val="32"/>
        </w:numPr>
        <w:spacing w:before="240" w:after="240"/>
        <w:rPr>
          <w:szCs w:val="22"/>
        </w:rPr>
      </w:pPr>
      <w:r w:rsidRPr="005D5B5A">
        <w:rPr>
          <w:b/>
          <w:bCs/>
          <w:szCs w:val="22"/>
        </w:rPr>
        <w:t>Catch up screening clinics/visits</w:t>
      </w:r>
      <w:r>
        <w:rPr>
          <w:rStyle w:val="FootnoteReference"/>
          <w:szCs w:val="22"/>
        </w:rPr>
        <w:footnoteReference w:id="16"/>
      </w:r>
    </w:p>
    <w:p w14:paraId="293148CD" w14:textId="5143FA4E" w:rsidR="004B2833" w:rsidRPr="0021678B" w:rsidRDefault="0021678B" w:rsidP="005D5B5A">
      <w:pPr>
        <w:pStyle w:val="BodyText"/>
        <w:spacing w:before="240" w:after="240"/>
        <w:ind w:left="360"/>
        <w:rPr>
          <w:szCs w:val="22"/>
        </w:rPr>
      </w:pPr>
      <w:r w:rsidRPr="0012071E">
        <w:rPr>
          <w:szCs w:val="22"/>
        </w:rPr>
        <w:t>P</w:t>
      </w:r>
      <w:r w:rsidR="007910B5" w:rsidRPr="0012071E">
        <w:rPr>
          <w:szCs w:val="22"/>
        </w:rPr>
        <w:t>rovid</w:t>
      </w:r>
      <w:r w:rsidR="001B13D7" w:rsidRPr="0021678B">
        <w:rPr>
          <w:szCs w:val="22"/>
        </w:rPr>
        <w:t>ing</w:t>
      </w:r>
      <w:r w:rsidR="007910B5" w:rsidRPr="0021678B">
        <w:rPr>
          <w:szCs w:val="22"/>
        </w:rPr>
        <w:t xml:space="preserve"> </w:t>
      </w:r>
      <w:r w:rsidR="00D41F58" w:rsidRPr="0021678B">
        <w:rPr>
          <w:szCs w:val="22"/>
        </w:rPr>
        <w:t xml:space="preserve">additional </w:t>
      </w:r>
      <w:r w:rsidR="007910B5" w:rsidRPr="0021678B">
        <w:rPr>
          <w:szCs w:val="22"/>
        </w:rPr>
        <w:t xml:space="preserve">opportunities for children who </w:t>
      </w:r>
      <w:r w:rsidR="005D0FB4" w:rsidRPr="0021678B">
        <w:rPr>
          <w:szCs w:val="22"/>
        </w:rPr>
        <w:t>were</w:t>
      </w:r>
      <w:r w:rsidR="00E12F30" w:rsidRPr="0021678B">
        <w:rPr>
          <w:szCs w:val="22"/>
        </w:rPr>
        <w:t xml:space="preserve"> consented</w:t>
      </w:r>
      <w:r w:rsidR="00923075" w:rsidRPr="0021678B">
        <w:rPr>
          <w:szCs w:val="22"/>
        </w:rPr>
        <w:t xml:space="preserve"> but missed the vision screen. The frequency and location of </w:t>
      </w:r>
      <w:r w:rsidR="00A64432" w:rsidRPr="0021678B">
        <w:rPr>
          <w:szCs w:val="22"/>
        </w:rPr>
        <w:t>catch-up</w:t>
      </w:r>
      <w:r w:rsidR="00923075" w:rsidRPr="0021678B">
        <w:rPr>
          <w:szCs w:val="22"/>
        </w:rPr>
        <w:t xml:space="preserve"> clinics</w:t>
      </w:r>
      <w:r w:rsidR="000C57D7" w:rsidRPr="0021678B">
        <w:rPr>
          <w:szCs w:val="22"/>
        </w:rPr>
        <w:t>/visits</w:t>
      </w:r>
      <w:r w:rsidR="00923075" w:rsidRPr="0021678B">
        <w:rPr>
          <w:szCs w:val="22"/>
        </w:rPr>
        <w:t xml:space="preserve"> will </w:t>
      </w:r>
      <w:r w:rsidR="000C57D7" w:rsidRPr="0021678B">
        <w:rPr>
          <w:szCs w:val="22"/>
        </w:rPr>
        <w:t>depend on</w:t>
      </w:r>
      <w:r w:rsidR="00807A9E" w:rsidRPr="0021678B">
        <w:rPr>
          <w:szCs w:val="22"/>
        </w:rPr>
        <w:t xml:space="preserve"> </w:t>
      </w:r>
      <w:r w:rsidR="001D00AC" w:rsidRPr="0021678B">
        <w:rPr>
          <w:szCs w:val="22"/>
        </w:rPr>
        <w:t xml:space="preserve">demand, workforce </w:t>
      </w:r>
      <w:r w:rsidR="005D0FB4" w:rsidRPr="0021678B">
        <w:rPr>
          <w:szCs w:val="22"/>
        </w:rPr>
        <w:t>availability</w:t>
      </w:r>
      <w:r w:rsidR="007A17FB" w:rsidRPr="0021678B">
        <w:rPr>
          <w:szCs w:val="22"/>
        </w:rPr>
        <w:t>, resourcing and funding.</w:t>
      </w:r>
    </w:p>
    <w:p w14:paraId="7064BDF9" w14:textId="019BBDFF" w:rsidR="0021678B" w:rsidRPr="005D5B5A" w:rsidRDefault="0021678B" w:rsidP="00A0695B">
      <w:pPr>
        <w:pStyle w:val="BodyText"/>
        <w:numPr>
          <w:ilvl w:val="0"/>
          <w:numId w:val="32"/>
        </w:numPr>
        <w:spacing w:before="240" w:after="240"/>
        <w:rPr>
          <w:b/>
          <w:bCs/>
          <w:szCs w:val="22"/>
        </w:rPr>
      </w:pPr>
      <w:r w:rsidRPr="005D5B5A">
        <w:rPr>
          <w:b/>
          <w:bCs/>
          <w:szCs w:val="22"/>
        </w:rPr>
        <w:t xml:space="preserve">School </w:t>
      </w:r>
      <w:r w:rsidR="00F73031" w:rsidRPr="005D5B5A">
        <w:rPr>
          <w:b/>
          <w:bCs/>
          <w:szCs w:val="22"/>
        </w:rPr>
        <w:t xml:space="preserve">entry point survey </w:t>
      </w:r>
    </w:p>
    <w:p w14:paraId="5BD1392F" w14:textId="763E9DF0" w:rsidR="001B1E58" w:rsidRDefault="001062E3" w:rsidP="005D5B5A">
      <w:pPr>
        <w:pStyle w:val="BodyText"/>
        <w:spacing w:before="240" w:after="240"/>
        <w:ind w:left="360"/>
        <w:rPr>
          <w:szCs w:val="22"/>
        </w:rPr>
      </w:pPr>
      <w:r>
        <w:rPr>
          <w:szCs w:val="22"/>
        </w:rPr>
        <w:t>A</w:t>
      </w:r>
      <w:r w:rsidR="00F73031">
        <w:rPr>
          <w:szCs w:val="22"/>
        </w:rPr>
        <w:t>ll children</w:t>
      </w:r>
      <w:r>
        <w:rPr>
          <w:szCs w:val="22"/>
        </w:rPr>
        <w:t xml:space="preserve"> to receive</w:t>
      </w:r>
      <w:r w:rsidR="00F73031">
        <w:rPr>
          <w:szCs w:val="22"/>
        </w:rPr>
        <w:t xml:space="preserve"> </w:t>
      </w:r>
      <w:r>
        <w:rPr>
          <w:szCs w:val="22"/>
        </w:rPr>
        <w:t xml:space="preserve">an entry point survey </w:t>
      </w:r>
      <w:r w:rsidR="00F73031">
        <w:rPr>
          <w:szCs w:val="22"/>
        </w:rPr>
        <w:t>upon enrolment of their first year o</w:t>
      </w:r>
      <w:r w:rsidR="0078641F">
        <w:rPr>
          <w:szCs w:val="22"/>
        </w:rPr>
        <w:t>f school</w:t>
      </w:r>
      <w:r w:rsidR="00095CEE">
        <w:rPr>
          <w:szCs w:val="22"/>
        </w:rPr>
        <w:t xml:space="preserve"> to identify children who have not been screened or had their vision tested</w:t>
      </w:r>
      <w:r w:rsidR="00CF466D">
        <w:rPr>
          <w:szCs w:val="22"/>
        </w:rPr>
        <w:t>.</w:t>
      </w:r>
      <w:r w:rsidR="001B1E58">
        <w:rPr>
          <w:szCs w:val="22"/>
        </w:rPr>
        <w:t xml:space="preserve"> </w:t>
      </w:r>
      <w:r w:rsidR="0086055E">
        <w:rPr>
          <w:szCs w:val="22"/>
        </w:rPr>
        <w:t xml:space="preserve">In a range of jurisdictions there are existing measures </w:t>
      </w:r>
      <w:r w:rsidR="005A7539">
        <w:rPr>
          <w:szCs w:val="22"/>
        </w:rPr>
        <w:t xml:space="preserve">in place to capture this information, and </w:t>
      </w:r>
      <w:r w:rsidR="00CE4418">
        <w:rPr>
          <w:szCs w:val="22"/>
        </w:rPr>
        <w:t>where it is possible these processe</w:t>
      </w:r>
      <w:r w:rsidR="005A7539">
        <w:rPr>
          <w:szCs w:val="22"/>
        </w:rPr>
        <w:t>s</w:t>
      </w:r>
      <w:r w:rsidR="00CE4418">
        <w:rPr>
          <w:szCs w:val="22"/>
        </w:rPr>
        <w:t xml:space="preserve"> will be </w:t>
      </w:r>
      <w:r w:rsidR="007027BB">
        <w:rPr>
          <w:szCs w:val="22"/>
        </w:rPr>
        <w:t>leveraged,</w:t>
      </w:r>
      <w:r w:rsidR="00CE4418">
        <w:rPr>
          <w:szCs w:val="22"/>
        </w:rPr>
        <w:t xml:space="preserve"> or recommendations </w:t>
      </w:r>
      <w:r w:rsidR="005A7539">
        <w:rPr>
          <w:szCs w:val="22"/>
        </w:rPr>
        <w:t xml:space="preserve">provided </w:t>
      </w:r>
      <w:r w:rsidR="00CE4418">
        <w:rPr>
          <w:szCs w:val="22"/>
        </w:rPr>
        <w:t xml:space="preserve">to </w:t>
      </w:r>
      <w:r w:rsidR="0040706A">
        <w:rPr>
          <w:szCs w:val="22"/>
        </w:rPr>
        <w:t xml:space="preserve">enhance the quality of the information </w:t>
      </w:r>
      <w:r w:rsidR="007027BB">
        <w:rPr>
          <w:szCs w:val="22"/>
        </w:rPr>
        <w:t>obtained.</w:t>
      </w:r>
      <w:r w:rsidR="008506CD">
        <w:rPr>
          <w:szCs w:val="22"/>
        </w:rPr>
        <w:t xml:space="preserve"> </w:t>
      </w:r>
      <w:r w:rsidR="00CF466D">
        <w:rPr>
          <w:szCs w:val="22"/>
        </w:rPr>
        <w:t xml:space="preserve"> </w:t>
      </w:r>
    </w:p>
    <w:p w14:paraId="34C43E16" w14:textId="77777777" w:rsidR="009E3686" w:rsidRPr="005D5B5A" w:rsidRDefault="009E3686" w:rsidP="00A0695B">
      <w:pPr>
        <w:pStyle w:val="BodyText"/>
        <w:numPr>
          <w:ilvl w:val="0"/>
          <w:numId w:val="32"/>
        </w:numPr>
        <w:spacing w:before="240" w:after="240"/>
        <w:rPr>
          <w:b/>
          <w:bCs/>
          <w:szCs w:val="22"/>
        </w:rPr>
      </w:pPr>
      <w:r w:rsidRPr="005D5B5A">
        <w:rPr>
          <w:b/>
          <w:bCs/>
          <w:szCs w:val="22"/>
        </w:rPr>
        <w:t>Targeted screening</w:t>
      </w:r>
    </w:p>
    <w:p w14:paraId="504D2227" w14:textId="45254D9D" w:rsidR="00125EC2" w:rsidRDefault="00CF466D" w:rsidP="005D5B5A">
      <w:pPr>
        <w:pStyle w:val="BodyText"/>
        <w:ind w:left="360"/>
      </w:pPr>
      <w:r>
        <w:t xml:space="preserve">For </w:t>
      </w:r>
      <w:r w:rsidR="007027BB">
        <w:t xml:space="preserve">the </w:t>
      </w:r>
      <w:r>
        <w:t xml:space="preserve">cohort of </w:t>
      </w:r>
      <w:r w:rsidR="004330B3">
        <w:t>children</w:t>
      </w:r>
      <w:r w:rsidR="007027BB">
        <w:t xml:space="preserve"> not yet screened or tested</w:t>
      </w:r>
      <w:r w:rsidR="004330B3">
        <w:t>,</w:t>
      </w:r>
      <w:r>
        <w:t xml:space="preserve"> </w:t>
      </w:r>
      <w:r w:rsidR="00FA3DE4">
        <w:t xml:space="preserve">a targeted invitation to vision screening will be </w:t>
      </w:r>
      <w:r w:rsidR="00173154">
        <w:t>provided</w:t>
      </w:r>
      <w:r w:rsidR="004330B3">
        <w:t xml:space="preserve"> along with written information about children’s vision and the importance of vision screening.</w:t>
      </w:r>
      <w:r w:rsidR="00314615">
        <w:t xml:space="preserve"> Adopting a targeted approach will increase the likelihood of uptake</w:t>
      </w:r>
      <w:r w:rsidR="006C4186">
        <w:t>.</w:t>
      </w:r>
    </w:p>
    <w:p w14:paraId="5A467690" w14:textId="77777777" w:rsidR="00BE5353" w:rsidRDefault="00BE5353">
      <w:pPr>
        <w:spacing w:before="80" w:after="80"/>
        <w:rPr>
          <w:rFonts w:asciiTheme="majorHAnsi" w:eastAsia="Times New Roman" w:hAnsiTheme="majorHAnsi" w:cs="Arial"/>
          <w:b/>
          <w:bCs/>
          <w:iCs/>
          <w:color w:val="004B8D" w:themeColor="accent1"/>
          <w:sz w:val="36"/>
          <w:szCs w:val="40"/>
          <w:lang w:eastAsia="en-AU"/>
        </w:rPr>
      </w:pPr>
      <w:bookmarkStart w:id="30" w:name="_Toc124760994"/>
      <w:r>
        <w:rPr>
          <w:sz w:val="36"/>
          <w:szCs w:val="40"/>
        </w:rPr>
        <w:br w:type="page"/>
      </w:r>
    </w:p>
    <w:p w14:paraId="272F33D1" w14:textId="452291F6" w:rsidR="0090054C" w:rsidRPr="00BE5353" w:rsidRDefault="00E422AB" w:rsidP="006C4186">
      <w:pPr>
        <w:pStyle w:val="Heading2"/>
        <w:rPr>
          <w:sz w:val="36"/>
          <w:szCs w:val="40"/>
        </w:rPr>
      </w:pPr>
      <w:r w:rsidRPr="00BE5353">
        <w:rPr>
          <w:sz w:val="36"/>
          <w:szCs w:val="40"/>
        </w:rPr>
        <w:lastRenderedPageBreak/>
        <w:t>Closing remarks</w:t>
      </w:r>
      <w:bookmarkEnd w:id="30"/>
    </w:p>
    <w:p w14:paraId="2FB221DA" w14:textId="77777777" w:rsidR="005D5B5A" w:rsidRDefault="00C50233" w:rsidP="009A65AF">
      <w:pPr>
        <w:pStyle w:val="BodyText"/>
        <w:spacing w:before="240" w:after="240"/>
      </w:pPr>
      <w:r>
        <w:t xml:space="preserve">The National Framework for Vision Screening in 3.5-5-year-olds will provide an essential foundation for effective vision screening programs nationwide. </w:t>
      </w:r>
    </w:p>
    <w:p w14:paraId="5123DE37" w14:textId="77777777" w:rsidR="005D5B5A" w:rsidRDefault="00C50233" w:rsidP="009A65AF">
      <w:pPr>
        <w:pStyle w:val="BodyText"/>
        <w:spacing w:before="240" w:after="240"/>
      </w:pPr>
      <w:r>
        <w:t xml:space="preserve">Vision 2020 Australia are requesting that the Commonwealth and State Governments adopt the Framework and ensure implementation in each jurisdiction. </w:t>
      </w:r>
    </w:p>
    <w:p w14:paraId="2FB49D65" w14:textId="5FC985EE" w:rsidR="00C50233" w:rsidRDefault="00C50233" w:rsidP="009A65AF">
      <w:pPr>
        <w:pStyle w:val="BodyText"/>
        <w:spacing w:before="240" w:after="240"/>
      </w:pPr>
      <w:r>
        <w:t>A National Framework supported by both levels of Government will facilitate early detection and treatment of vision problems, maximise treatment outcomes and help prevent life-long vision loss in Australian children.</w:t>
      </w:r>
    </w:p>
    <w:p w14:paraId="41A56D6C" w14:textId="3CB22498" w:rsidR="00AB7E42" w:rsidRDefault="00AB7E42">
      <w:pPr>
        <w:spacing w:before="80" w:after="80"/>
        <w:rPr>
          <w:rFonts w:eastAsia="Times New Roman" w:cs="Times New Roman"/>
          <w:lang w:eastAsia="en-AU"/>
        </w:rPr>
      </w:pPr>
    </w:p>
    <w:p w14:paraId="5C0A9DDB" w14:textId="77777777" w:rsidR="00286744" w:rsidRDefault="00286744" w:rsidP="00B96A51">
      <w:pPr>
        <w:pStyle w:val="BodyText"/>
        <w:spacing w:before="240" w:after="240"/>
        <w:rPr>
          <w:u w:val="single"/>
        </w:rPr>
      </w:pPr>
    </w:p>
    <w:p w14:paraId="01840583" w14:textId="77777777" w:rsidR="00286744" w:rsidRDefault="00286744" w:rsidP="00B96A51">
      <w:pPr>
        <w:pStyle w:val="BodyText"/>
        <w:spacing w:before="240" w:after="240"/>
        <w:rPr>
          <w:u w:val="single"/>
        </w:rPr>
      </w:pPr>
    </w:p>
    <w:p w14:paraId="26018923" w14:textId="77777777" w:rsidR="00286744" w:rsidRDefault="00286744" w:rsidP="00B96A51">
      <w:pPr>
        <w:pStyle w:val="BodyText"/>
        <w:spacing w:before="240" w:after="240"/>
        <w:rPr>
          <w:u w:val="single"/>
        </w:rPr>
      </w:pPr>
    </w:p>
    <w:p w14:paraId="4B0CA267" w14:textId="77777777" w:rsidR="00286744" w:rsidRDefault="00286744" w:rsidP="00B96A51">
      <w:pPr>
        <w:pStyle w:val="BodyText"/>
        <w:spacing w:before="240" w:after="240"/>
        <w:rPr>
          <w:u w:val="single"/>
        </w:rPr>
      </w:pPr>
    </w:p>
    <w:p w14:paraId="47451ACD" w14:textId="77777777" w:rsidR="00286744" w:rsidRDefault="00286744" w:rsidP="00B96A51">
      <w:pPr>
        <w:pStyle w:val="BodyText"/>
        <w:spacing w:before="240" w:after="240"/>
        <w:rPr>
          <w:u w:val="single"/>
        </w:rPr>
      </w:pPr>
    </w:p>
    <w:p w14:paraId="51FDB7DF" w14:textId="77777777" w:rsidR="00286744" w:rsidRDefault="00286744" w:rsidP="00B96A51">
      <w:pPr>
        <w:pStyle w:val="BodyText"/>
        <w:spacing w:before="240" w:after="240"/>
        <w:rPr>
          <w:u w:val="single"/>
        </w:rPr>
      </w:pPr>
    </w:p>
    <w:p w14:paraId="12302233" w14:textId="77777777" w:rsidR="00286744" w:rsidRDefault="00286744" w:rsidP="00B96A51">
      <w:pPr>
        <w:pStyle w:val="BodyText"/>
        <w:spacing w:before="240" w:after="240"/>
        <w:rPr>
          <w:u w:val="single"/>
        </w:rPr>
      </w:pPr>
    </w:p>
    <w:p w14:paraId="24F2A736" w14:textId="77777777" w:rsidR="00286744" w:rsidRDefault="00286744" w:rsidP="00B96A51">
      <w:pPr>
        <w:pStyle w:val="BodyText"/>
        <w:spacing w:before="240" w:after="240"/>
        <w:rPr>
          <w:u w:val="single"/>
        </w:rPr>
      </w:pPr>
    </w:p>
    <w:p w14:paraId="4A33F582" w14:textId="77777777" w:rsidR="00286744" w:rsidRDefault="00286744" w:rsidP="00B96A51">
      <w:pPr>
        <w:pStyle w:val="BodyText"/>
        <w:spacing w:before="240" w:after="240"/>
        <w:rPr>
          <w:u w:val="single"/>
        </w:rPr>
      </w:pPr>
    </w:p>
    <w:p w14:paraId="2DD907AD" w14:textId="77777777" w:rsidR="00286744" w:rsidRDefault="00286744" w:rsidP="00B96A51">
      <w:pPr>
        <w:pStyle w:val="BodyText"/>
        <w:spacing w:before="240" w:after="240"/>
        <w:rPr>
          <w:u w:val="single"/>
        </w:rPr>
      </w:pPr>
    </w:p>
    <w:p w14:paraId="27C61191" w14:textId="77777777" w:rsidR="00286744" w:rsidRDefault="00286744" w:rsidP="00B96A51">
      <w:pPr>
        <w:pStyle w:val="BodyText"/>
        <w:spacing w:before="240" w:after="240"/>
        <w:rPr>
          <w:u w:val="single"/>
        </w:rPr>
      </w:pPr>
    </w:p>
    <w:p w14:paraId="38C4E426" w14:textId="77777777" w:rsidR="00286744" w:rsidRDefault="00286744" w:rsidP="00B96A51">
      <w:pPr>
        <w:pStyle w:val="BodyText"/>
        <w:spacing w:before="240" w:after="240"/>
        <w:rPr>
          <w:u w:val="single"/>
        </w:rPr>
      </w:pPr>
    </w:p>
    <w:p w14:paraId="3B4F9B8C" w14:textId="77777777" w:rsidR="00286744" w:rsidRDefault="00286744" w:rsidP="00B96A51">
      <w:pPr>
        <w:pStyle w:val="BodyText"/>
        <w:spacing w:before="240" w:after="240"/>
        <w:rPr>
          <w:u w:val="single"/>
        </w:rPr>
      </w:pPr>
    </w:p>
    <w:p w14:paraId="76526D49" w14:textId="77777777" w:rsidR="00286744" w:rsidRDefault="00286744" w:rsidP="00B96A51">
      <w:pPr>
        <w:pStyle w:val="BodyText"/>
        <w:spacing w:before="240" w:after="240"/>
        <w:rPr>
          <w:u w:val="single"/>
        </w:rPr>
      </w:pPr>
    </w:p>
    <w:p w14:paraId="1260EA57" w14:textId="77777777" w:rsidR="00286744" w:rsidRDefault="00286744" w:rsidP="00B96A51">
      <w:pPr>
        <w:pStyle w:val="BodyText"/>
        <w:spacing w:before="240" w:after="240"/>
        <w:rPr>
          <w:u w:val="single"/>
        </w:rPr>
      </w:pPr>
    </w:p>
    <w:p w14:paraId="56CCF4BD" w14:textId="77777777" w:rsidR="00286744" w:rsidRDefault="00286744" w:rsidP="00B96A51">
      <w:pPr>
        <w:pStyle w:val="BodyText"/>
        <w:spacing w:before="240" w:after="240"/>
        <w:rPr>
          <w:u w:val="single"/>
        </w:rPr>
      </w:pPr>
    </w:p>
    <w:p w14:paraId="1ACBD7BB" w14:textId="77777777" w:rsidR="00286744" w:rsidRDefault="00286744" w:rsidP="00B96A51">
      <w:pPr>
        <w:pStyle w:val="BodyText"/>
        <w:spacing w:before="240" w:after="240"/>
        <w:rPr>
          <w:u w:val="single"/>
        </w:rPr>
      </w:pPr>
    </w:p>
    <w:p w14:paraId="7915846B" w14:textId="77777777" w:rsidR="00286744" w:rsidRDefault="00286744" w:rsidP="00B96A51">
      <w:pPr>
        <w:pStyle w:val="BodyText"/>
        <w:spacing w:before="240" w:after="240"/>
        <w:rPr>
          <w:u w:val="single"/>
        </w:rPr>
      </w:pPr>
    </w:p>
    <w:p w14:paraId="4732E5F2" w14:textId="77777777" w:rsidR="00EC4F8D" w:rsidRDefault="00EC4F8D" w:rsidP="00B96A51">
      <w:pPr>
        <w:pStyle w:val="BodyText"/>
        <w:spacing w:before="240" w:after="240"/>
        <w:rPr>
          <w:szCs w:val="22"/>
          <w:u w:val="single"/>
        </w:rPr>
      </w:pPr>
    </w:p>
    <w:p w14:paraId="6A55881F" w14:textId="68420125" w:rsidR="00B96A51" w:rsidRPr="00D53D0E" w:rsidRDefault="00B96A51" w:rsidP="00B96A51">
      <w:pPr>
        <w:pStyle w:val="BodyText"/>
        <w:spacing w:before="240" w:after="240"/>
        <w:rPr>
          <w:szCs w:val="22"/>
          <w:u w:val="single"/>
        </w:rPr>
      </w:pPr>
      <w:r w:rsidRPr="00D53D0E">
        <w:rPr>
          <w:szCs w:val="22"/>
          <w:u w:val="single"/>
        </w:rPr>
        <w:t>Recommended Citation:</w:t>
      </w:r>
    </w:p>
    <w:p w14:paraId="5038D607" w14:textId="05306787" w:rsidR="00B96A51" w:rsidRDefault="00B96A51" w:rsidP="00EC4F8D">
      <w:pPr>
        <w:pStyle w:val="BodyText"/>
        <w:spacing w:before="240" w:after="240"/>
        <w:rPr>
          <w:rFonts w:asciiTheme="majorHAnsi" w:hAnsiTheme="majorHAnsi" w:cs="Arial"/>
          <w:b/>
          <w:bCs/>
          <w:color w:val="004B8D" w:themeColor="accent1"/>
          <w:kern w:val="32"/>
          <w:sz w:val="28"/>
          <w:szCs w:val="32"/>
        </w:rPr>
      </w:pPr>
      <w:r w:rsidRPr="00D53D0E">
        <w:rPr>
          <w:rFonts w:ascii="Arial" w:hAnsi="Arial" w:cs="Arial"/>
          <w:szCs w:val="22"/>
          <w:lang w:eastAsia="en-US"/>
        </w:rPr>
        <w:t xml:space="preserve">Vision 2020 Australia (2021), </w:t>
      </w:r>
      <w:r w:rsidRPr="00D53D0E">
        <w:rPr>
          <w:rFonts w:ascii="Arial" w:hAnsi="Arial" w:cs="Arial"/>
          <w:i/>
          <w:iCs/>
          <w:szCs w:val="22"/>
          <w:lang w:eastAsia="en-US"/>
        </w:rPr>
        <w:t>National Framework for Vision Screening for 3.5-5-year-olds</w:t>
      </w:r>
      <w:r w:rsidRPr="00D53D0E">
        <w:rPr>
          <w:rFonts w:ascii="Arial" w:hAnsi="Arial" w:cs="Arial"/>
          <w:szCs w:val="22"/>
          <w:lang w:eastAsia="en-US"/>
        </w:rPr>
        <w:t>.</w:t>
      </w:r>
      <w:r>
        <w:rPr>
          <w:rFonts w:asciiTheme="majorHAnsi" w:hAnsiTheme="majorHAnsi" w:cs="Arial"/>
          <w:b/>
          <w:bCs/>
          <w:color w:val="004B8D" w:themeColor="accent1"/>
          <w:kern w:val="32"/>
          <w:sz w:val="28"/>
          <w:szCs w:val="32"/>
        </w:rPr>
        <w:br w:type="page"/>
      </w:r>
    </w:p>
    <w:p w14:paraId="6FC0F318" w14:textId="5DA0CD32" w:rsidR="0086547A" w:rsidRPr="00BE5353" w:rsidRDefault="0086547A" w:rsidP="007E45AC">
      <w:pPr>
        <w:pStyle w:val="Heading1"/>
        <w:rPr>
          <w:sz w:val="36"/>
          <w:szCs w:val="40"/>
        </w:rPr>
      </w:pPr>
      <w:bookmarkStart w:id="31" w:name="_Toc124760995"/>
      <w:r w:rsidRPr="00BE5353">
        <w:rPr>
          <w:sz w:val="36"/>
          <w:szCs w:val="40"/>
        </w:rPr>
        <w:lastRenderedPageBreak/>
        <w:t>Acknowledgements</w:t>
      </w:r>
      <w:bookmarkEnd w:id="31"/>
    </w:p>
    <w:p w14:paraId="38545C34" w14:textId="77777777" w:rsidR="00932F91" w:rsidRDefault="00932F91" w:rsidP="00E51797">
      <w:pPr>
        <w:pStyle w:val="ListParagraph0"/>
      </w:pPr>
    </w:p>
    <w:p w14:paraId="293D1172" w14:textId="75781857" w:rsidR="00E51797" w:rsidRDefault="00E51797" w:rsidP="005D5B5A">
      <w:pPr>
        <w:pStyle w:val="ListParagraph0"/>
        <w:ind w:left="0"/>
      </w:pPr>
      <w:r>
        <w:t>Vision 2020 Australia acknowledges the contributions of the following organisations</w:t>
      </w:r>
      <w:r w:rsidR="00E15385">
        <w:t>, committees and individuals</w:t>
      </w:r>
      <w:r>
        <w:t>:</w:t>
      </w:r>
    </w:p>
    <w:p w14:paraId="32BA2407" w14:textId="77777777" w:rsidR="00E51797" w:rsidRDefault="00E51797" w:rsidP="00A0695B">
      <w:pPr>
        <w:pStyle w:val="ListParagraph0"/>
        <w:numPr>
          <w:ilvl w:val="0"/>
          <w:numId w:val="32"/>
        </w:numPr>
      </w:pPr>
      <w:r>
        <w:t>Australian College of Optometry</w:t>
      </w:r>
    </w:p>
    <w:p w14:paraId="2A04DE96" w14:textId="77777777" w:rsidR="00E51797" w:rsidRDefault="00E51797" w:rsidP="00A0695B">
      <w:pPr>
        <w:pStyle w:val="ListParagraph0"/>
        <w:numPr>
          <w:ilvl w:val="0"/>
          <w:numId w:val="32"/>
        </w:numPr>
      </w:pPr>
      <w:r>
        <w:t>Brien Holden Foundation</w:t>
      </w:r>
    </w:p>
    <w:p w14:paraId="17DBE342" w14:textId="77777777" w:rsidR="00E51797" w:rsidRDefault="00E51797" w:rsidP="00A0695B">
      <w:pPr>
        <w:pStyle w:val="ListParagraph0"/>
        <w:numPr>
          <w:ilvl w:val="0"/>
          <w:numId w:val="32"/>
        </w:numPr>
      </w:pPr>
      <w:r>
        <w:t>EverAbility Group</w:t>
      </w:r>
    </w:p>
    <w:p w14:paraId="69AA0862" w14:textId="77777777" w:rsidR="00E51797" w:rsidRPr="00C062FC" w:rsidRDefault="00E51797" w:rsidP="00A0695B">
      <w:pPr>
        <w:pStyle w:val="ListParagraph0"/>
        <w:numPr>
          <w:ilvl w:val="0"/>
          <w:numId w:val="32"/>
        </w:numPr>
      </w:pPr>
      <w:r>
        <w:t xml:space="preserve">Guide Dogs NSW/ACT </w:t>
      </w:r>
    </w:p>
    <w:p w14:paraId="3B10744A" w14:textId="77777777" w:rsidR="00E51797" w:rsidRDefault="00E51797" w:rsidP="00A0695B">
      <w:pPr>
        <w:pStyle w:val="ListParagraph0"/>
        <w:numPr>
          <w:ilvl w:val="0"/>
          <w:numId w:val="32"/>
        </w:numPr>
      </w:pPr>
      <w:r>
        <w:t>Lions Eye Health Program Australia</w:t>
      </w:r>
    </w:p>
    <w:p w14:paraId="014A08D0" w14:textId="77777777" w:rsidR="00E51797" w:rsidRDefault="00E51797" w:rsidP="00A0695B">
      <w:pPr>
        <w:pStyle w:val="ListParagraph0"/>
        <w:numPr>
          <w:ilvl w:val="0"/>
          <w:numId w:val="32"/>
        </w:numPr>
      </w:pPr>
      <w:r>
        <w:t>Keratoconus Australia</w:t>
      </w:r>
    </w:p>
    <w:p w14:paraId="1040C372" w14:textId="77777777" w:rsidR="00E51797" w:rsidRDefault="00E51797" w:rsidP="00A0695B">
      <w:pPr>
        <w:pStyle w:val="ListParagraph0"/>
        <w:numPr>
          <w:ilvl w:val="0"/>
          <w:numId w:val="32"/>
        </w:numPr>
      </w:pPr>
      <w:r>
        <w:t>National Aboriginal Community Controlled Health Organisation</w:t>
      </w:r>
    </w:p>
    <w:p w14:paraId="1F96A284" w14:textId="77777777" w:rsidR="00E51797" w:rsidRDefault="00E51797" w:rsidP="00A0695B">
      <w:pPr>
        <w:pStyle w:val="ListParagraph0"/>
        <w:numPr>
          <w:ilvl w:val="0"/>
          <w:numId w:val="32"/>
        </w:numPr>
      </w:pPr>
      <w:r>
        <w:t>NSW Health - Statewide Eyesight Preschool Screening</w:t>
      </w:r>
    </w:p>
    <w:p w14:paraId="70E56679" w14:textId="77777777" w:rsidR="00E51797" w:rsidRDefault="00E51797" w:rsidP="00A0695B">
      <w:pPr>
        <w:pStyle w:val="ListParagraph0"/>
        <w:numPr>
          <w:ilvl w:val="0"/>
          <w:numId w:val="32"/>
        </w:numPr>
      </w:pPr>
      <w:r>
        <w:t>Optometry Australia</w:t>
      </w:r>
    </w:p>
    <w:p w14:paraId="2B992136" w14:textId="77777777" w:rsidR="00E51797" w:rsidRDefault="00E51797" w:rsidP="00A0695B">
      <w:pPr>
        <w:pStyle w:val="ListParagraph0"/>
        <w:numPr>
          <w:ilvl w:val="0"/>
          <w:numId w:val="32"/>
        </w:numPr>
      </w:pPr>
      <w:r>
        <w:t>Orthoptics Australia</w:t>
      </w:r>
    </w:p>
    <w:p w14:paraId="2C9BF068" w14:textId="77777777" w:rsidR="00E51797" w:rsidRDefault="00E51797" w:rsidP="00A0695B">
      <w:pPr>
        <w:pStyle w:val="ListParagraph0"/>
        <w:numPr>
          <w:ilvl w:val="0"/>
          <w:numId w:val="32"/>
        </w:numPr>
      </w:pPr>
      <w:r>
        <w:t>Sight for All</w:t>
      </w:r>
    </w:p>
    <w:p w14:paraId="75628CCF" w14:textId="77777777" w:rsidR="00E51797" w:rsidRDefault="00E51797" w:rsidP="00A0695B">
      <w:pPr>
        <w:pStyle w:val="ListParagraph0"/>
        <w:numPr>
          <w:ilvl w:val="0"/>
          <w:numId w:val="32"/>
        </w:numPr>
      </w:pPr>
      <w:r>
        <w:t>The Royal Australian and New Zealand College of Ophthalmologists</w:t>
      </w:r>
    </w:p>
    <w:p w14:paraId="60C0E8E5" w14:textId="77777777" w:rsidR="00E51797" w:rsidRDefault="00E51797" w:rsidP="00A0695B">
      <w:pPr>
        <w:pStyle w:val="ListParagraph0"/>
        <w:numPr>
          <w:ilvl w:val="0"/>
          <w:numId w:val="32"/>
        </w:numPr>
      </w:pPr>
      <w:r>
        <w:t>The Royal Victorian Eye and Ear Hospital</w:t>
      </w:r>
    </w:p>
    <w:p w14:paraId="63B3713B" w14:textId="77777777" w:rsidR="00E51797" w:rsidRDefault="00E51797" w:rsidP="00A0695B">
      <w:pPr>
        <w:pStyle w:val="ListParagraph0"/>
        <w:numPr>
          <w:ilvl w:val="0"/>
          <w:numId w:val="32"/>
        </w:numPr>
      </w:pPr>
      <w:r>
        <w:t>University of New South Wales – School of Optometry &amp; Vision Science</w:t>
      </w:r>
    </w:p>
    <w:p w14:paraId="760BCEAE" w14:textId="155A89C4" w:rsidR="00E51797" w:rsidRDefault="00E51797" w:rsidP="00A0695B">
      <w:pPr>
        <w:pStyle w:val="ListParagraph0"/>
        <w:numPr>
          <w:ilvl w:val="0"/>
          <w:numId w:val="32"/>
        </w:numPr>
      </w:pPr>
      <w:r>
        <w:t>Victorian Aboriginal Community Controlled Health Organisation</w:t>
      </w:r>
      <w:r w:rsidR="00A0695B">
        <w:t>.</w:t>
      </w:r>
    </w:p>
    <w:p w14:paraId="7217C823" w14:textId="77777777" w:rsidR="00E235FC" w:rsidRDefault="00E235FC" w:rsidP="005D5B5A">
      <w:pPr>
        <w:pStyle w:val="ListParagraph0"/>
        <w:ind w:left="0"/>
      </w:pPr>
    </w:p>
    <w:p w14:paraId="5AFD35F7" w14:textId="6D4756A3" w:rsidR="00E51797" w:rsidRDefault="00E51797" w:rsidP="005D5B5A">
      <w:pPr>
        <w:pStyle w:val="ListParagraph0"/>
        <w:ind w:left="0"/>
      </w:pPr>
      <w:r w:rsidRPr="009A65AF">
        <w:rPr>
          <w:b/>
          <w:bCs/>
        </w:rPr>
        <w:t>Vision 2020 Australia Prevention &amp; Early Intervention Committee Members</w:t>
      </w:r>
    </w:p>
    <w:p w14:paraId="1EF23DF1" w14:textId="707FD0BE" w:rsidR="009769FD" w:rsidRDefault="009769FD" w:rsidP="00A0695B">
      <w:pPr>
        <w:pStyle w:val="ListParagraph0"/>
        <w:numPr>
          <w:ilvl w:val="0"/>
          <w:numId w:val="42"/>
        </w:numPr>
        <w:spacing w:before="60" w:after="60"/>
      </w:pPr>
      <w:r>
        <w:t>Ms Skye Cappuccio</w:t>
      </w:r>
    </w:p>
    <w:p w14:paraId="5E35F616" w14:textId="60510323" w:rsidR="001D2C66" w:rsidRDefault="00E51797" w:rsidP="00A0695B">
      <w:pPr>
        <w:pStyle w:val="ListParagraph0"/>
        <w:numPr>
          <w:ilvl w:val="0"/>
          <w:numId w:val="42"/>
        </w:numPr>
        <w:spacing w:before="60" w:after="60"/>
      </w:pPr>
      <w:r>
        <w:t>Mr Timothy Fricke</w:t>
      </w:r>
    </w:p>
    <w:p w14:paraId="30327E58" w14:textId="6FE4D425" w:rsidR="001D2C66" w:rsidRDefault="001D2C66" w:rsidP="00A0695B">
      <w:pPr>
        <w:pStyle w:val="ListParagraph0"/>
        <w:numPr>
          <w:ilvl w:val="0"/>
          <w:numId w:val="42"/>
        </w:numPr>
        <w:spacing w:before="60" w:after="60"/>
      </w:pPr>
      <w:r>
        <w:t xml:space="preserve">Mr Gregory Harper </w:t>
      </w:r>
    </w:p>
    <w:p w14:paraId="77D711D7" w14:textId="1A4DBFEC" w:rsidR="009200D6" w:rsidRDefault="001D2C66" w:rsidP="00A0695B">
      <w:pPr>
        <w:pStyle w:val="ListParagraph0"/>
        <w:numPr>
          <w:ilvl w:val="0"/>
          <w:numId w:val="42"/>
        </w:numPr>
        <w:spacing w:before="60" w:after="60"/>
      </w:pPr>
      <w:r>
        <w:t>Mr Rodney Jackson</w:t>
      </w:r>
      <w:r w:rsidR="00E51797">
        <w:t xml:space="preserve"> </w:t>
      </w:r>
    </w:p>
    <w:p w14:paraId="66B4CFC3" w14:textId="05ABF2AD" w:rsidR="00DF1AFB" w:rsidRDefault="00DF1AFB" w:rsidP="00A0695B">
      <w:pPr>
        <w:pStyle w:val="ListParagraph0"/>
        <w:numPr>
          <w:ilvl w:val="0"/>
          <w:numId w:val="42"/>
        </w:numPr>
        <w:spacing w:before="60" w:after="60"/>
      </w:pPr>
      <w:r>
        <w:t>Ms Simone Kenmore</w:t>
      </w:r>
    </w:p>
    <w:p w14:paraId="1C3AD6AA" w14:textId="77777777" w:rsidR="009200D6" w:rsidRDefault="009200D6" w:rsidP="00A0695B">
      <w:pPr>
        <w:pStyle w:val="ListParagraph0"/>
        <w:numPr>
          <w:ilvl w:val="0"/>
          <w:numId w:val="42"/>
        </w:numPr>
        <w:spacing w:before="60" w:after="60"/>
      </w:pPr>
      <w:r>
        <w:t>Ms Margaret Lum</w:t>
      </w:r>
    </w:p>
    <w:p w14:paraId="52E3BEF2" w14:textId="77777777" w:rsidR="009200D6" w:rsidRDefault="00E51797" w:rsidP="00A0695B">
      <w:pPr>
        <w:pStyle w:val="ListParagraph0"/>
        <w:numPr>
          <w:ilvl w:val="0"/>
          <w:numId w:val="42"/>
        </w:numPr>
        <w:spacing w:before="60" w:after="60"/>
      </w:pPr>
      <w:r>
        <w:t>Dr Frank Martin</w:t>
      </w:r>
    </w:p>
    <w:p w14:paraId="7DAF54D7" w14:textId="77777777" w:rsidR="009200D6" w:rsidRDefault="009200D6" w:rsidP="00A0695B">
      <w:pPr>
        <w:pStyle w:val="ListParagraph0"/>
        <w:numPr>
          <w:ilvl w:val="0"/>
          <w:numId w:val="42"/>
        </w:numPr>
        <w:spacing w:before="60" w:after="60"/>
      </w:pPr>
      <w:r>
        <w:t>Ms Marion Rivers</w:t>
      </w:r>
      <w:r w:rsidR="00E51797">
        <w:t xml:space="preserve"> </w:t>
      </w:r>
    </w:p>
    <w:p w14:paraId="77D6A07C" w14:textId="77777777" w:rsidR="009200D6" w:rsidRDefault="00E51797" w:rsidP="00A0695B">
      <w:pPr>
        <w:pStyle w:val="ListParagraph0"/>
        <w:numPr>
          <w:ilvl w:val="0"/>
          <w:numId w:val="42"/>
        </w:numPr>
        <w:spacing w:before="60" w:after="60"/>
      </w:pPr>
      <w:r>
        <w:t xml:space="preserve">Dr Sue Silveira </w:t>
      </w:r>
    </w:p>
    <w:p w14:paraId="2A1632E0" w14:textId="77777777" w:rsidR="009200D6" w:rsidRDefault="00E51797" w:rsidP="00A0695B">
      <w:pPr>
        <w:pStyle w:val="ListParagraph0"/>
        <w:numPr>
          <w:ilvl w:val="0"/>
          <w:numId w:val="42"/>
        </w:numPr>
        <w:spacing w:before="60" w:after="60"/>
      </w:pPr>
      <w:r>
        <w:t>Dr Sandra Staffieri</w:t>
      </w:r>
    </w:p>
    <w:p w14:paraId="4451B124" w14:textId="77777777" w:rsidR="005D5B5A" w:rsidRDefault="00AA3625" w:rsidP="00A0695B">
      <w:pPr>
        <w:pStyle w:val="ListParagraph0"/>
        <w:numPr>
          <w:ilvl w:val="0"/>
          <w:numId w:val="42"/>
        </w:numPr>
        <w:spacing w:before="60" w:after="60"/>
      </w:pPr>
      <w:r>
        <w:t>Ms Vicki Staikos</w:t>
      </w:r>
    </w:p>
    <w:p w14:paraId="53807B83" w14:textId="77777777" w:rsidR="005D5B5A" w:rsidRDefault="00E51797" w:rsidP="00A0695B">
      <w:pPr>
        <w:pStyle w:val="ListParagraph0"/>
        <w:numPr>
          <w:ilvl w:val="0"/>
          <w:numId w:val="42"/>
        </w:numPr>
        <w:spacing w:before="60" w:after="60"/>
      </w:pPr>
      <w:r>
        <w:t>Prof Hugh Taylor</w:t>
      </w:r>
    </w:p>
    <w:p w14:paraId="408241E0" w14:textId="546DDA3F" w:rsidR="0090593C" w:rsidRDefault="0090593C" w:rsidP="00A0695B">
      <w:pPr>
        <w:pStyle w:val="ListParagraph0"/>
        <w:numPr>
          <w:ilvl w:val="0"/>
          <w:numId w:val="42"/>
        </w:numPr>
        <w:spacing w:before="60" w:after="60"/>
      </w:pPr>
      <w:r>
        <w:t>Ms Lien Trinh</w:t>
      </w:r>
      <w:r w:rsidR="00A0695B">
        <w:t>.</w:t>
      </w:r>
    </w:p>
    <w:p w14:paraId="79AB9D7A" w14:textId="77777777" w:rsidR="0086547A" w:rsidRPr="0086547A" w:rsidRDefault="0086547A" w:rsidP="0086547A">
      <w:pPr>
        <w:pStyle w:val="BodyText"/>
      </w:pPr>
    </w:p>
    <w:p w14:paraId="1E75AA0C" w14:textId="77777777" w:rsidR="00932F91" w:rsidRDefault="00932F91">
      <w:pPr>
        <w:spacing w:before="80" w:after="80"/>
        <w:rPr>
          <w:rFonts w:asciiTheme="majorHAnsi" w:eastAsia="Times New Roman" w:hAnsiTheme="majorHAnsi" w:cs="Arial"/>
          <w:b/>
          <w:bCs/>
          <w:color w:val="004B8D" w:themeColor="accent1"/>
          <w:kern w:val="32"/>
          <w:sz w:val="28"/>
          <w:szCs w:val="32"/>
          <w:lang w:eastAsia="en-AU"/>
        </w:rPr>
      </w:pPr>
      <w:r>
        <w:br w:type="page"/>
      </w:r>
    </w:p>
    <w:p w14:paraId="40E66040" w14:textId="077B40E8" w:rsidR="00AB7E42" w:rsidRPr="00BE5353" w:rsidRDefault="00AB7E42" w:rsidP="007E45AC">
      <w:pPr>
        <w:pStyle w:val="Heading1"/>
        <w:rPr>
          <w:sz w:val="36"/>
          <w:szCs w:val="40"/>
        </w:rPr>
      </w:pPr>
      <w:bookmarkStart w:id="32" w:name="_Toc124760996"/>
      <w:r w:rsidRPr="00BE5353">
        <w:rPr>
          <w:sz w:val="36"/>
          <w:szCs w:val="40"/>
        </w:rPr>
        <w:lastRenderedPageBreak/>
        <w:t>Appendices</w:t>
      </w:r>
      <w:bookmarkEnd w:id="32"/>
    </w:p>
    <w:p w14:paraId="4D1C13C6" w14:textId="492F6D38" w:rsidR="00AB7E42" w:rsidRDefault="00AB7E42" w:rsidP="00AB7E42">
      <w:pPr>
        <w:pStyle w:val="BodyText"/>
      </w:pPr>
    </w:p>
    <w:p w14:paraId="2522C212" w14:textId="6064FF3E" w:rsidR="00AB7E42" w:rsidRDefault="00AB7E42" w:rsidP="007E45AC">
      <w:pPr>
        <w:pStyle w:val="Heading2"/>
      </w:pPr>
      <w:bookmarkStart w:id="33" w:name="_Toc124760997"/>
      <w:r w:rsidRPr="00771706">
        <w:t>Appendix A</w:t>
      </w:r>
      <w:r>
        <w:t xml:space="preserve"> – Recommended Screening Locations/Sites</w:t>
      </w:r>
      <w:bookmarkEnd w:id="33"/>
    </w:p>
    <w:p w14:paraId="244472DA" w14:textId="7CAAA4E9" w:rsidR="00EF0A75" w:rsidRDefault="00EF0A75" w:rsidP="00A0695B">
      <w:pPr>
        <w:pStyle w:val="BodyText"/>
        <w:numPr>
          <w:ilvl w:val="0"/>
          <w:numId w:val="29"/>
        </w:numPr>
      </w:pPr>
      <w:r>
        <w:t xml:space="preserve">Aboriginal Community Controlled Health </w:t>
      </w:r>
      <w:r w:rsidR="00BE5353">
        <w:t>Organisations (ACCHOs)</w:t>
      </w:r>
    </w:p>
    <w:p w14:paraId="57986720" w14:textId="581FCEC5" w:rsidR="00AB7E42" w:rsidRDefault="00135D5A" w:rsidP="00A0695B">
      <w:pPr>
        <w:pStyle w:val="BodyText"/>
        <w:numPr>
          <w:ilvl w:val="0"/>
          <w:numId w:val="29"/>
        </w:numPr>
      </w:pPr>
      <w:r>
        <w:t>Childcare centres</w:t>
      </w:r>
    </w:p>
    <w:p w14:paraId="3977EEAD" w14:textId="77777777" w:rsidR="00EF0A75" w:rsidRDefault="00EF0A75" w:rsidP="00A0695B">
      <w:pPr>
        <w:pStyle w:val="BodyText"/>
        <w:numPr>
          <w:ilvl w:val="0"/>
          <w:numId w:val="29"/>
        </w:numPr>
      </w:pPr>
      <w:r>
        <w:t>Child and family health services</w:t>
      </w:r>
    </w:p>
    <w:p w14:paraId="29FF2754" w14:textId="77777777" w:rsidR="00EF0A75" w:rsidRDefault="00EF0A75" w:rsidP="00A0695B">
      <w:pPr>
        <w:pStyle w:val="BodyText"/>
        <w:numPr>
          <w:ilvl w:val="0"/>
          <w:numId w:val="29"/>
        </w:numPr>
      </w:pPr>
      <w:r>
        <w:t>Early intervention services</w:t>
      </w:r>
    </w:p>
    <w:p w14:paraId="2B67DAA1" w14:textId="5A644EF3" w:rsidR="00135D5A" w:rsidRDefault="00135D5A" w:rsidP="00A0695B">
      <w:pPr>
        <w:pStyle w:val="BodyText"/>
        <w:numPr>
          <w:ilvl w:val="0"/>
          <w:numId w:val="29"/>
        </w:numPr>
      </w:pPr>
      <w:r>
        <w:t>Family day care services</w:t>
      </w:r>
    </w:p>
    <w:p w14:paraId="7C9E0178" w14:textId="77777777" w:rsidR="00A54C08" w:rsidRDefault="00A54C08" w:rsidP="00A0695B">
      <w:pPr>
        <w:pStyle w:val="BodyText"/>
        <w:numPr>
          <w:ilvl w:val="0"/>
          <w:numId w:val="29"/>
        </w:numPr>
      </w:pPr>
      <w:r>
        <w:t>Immunisation clinics</w:t>
      </w:r>
    </w:p>
    <w:p w14:paraId="30F9D8E3" w14:textId="77777777" w:rsidR="00EF0A75" w:rsidRDefault="00EF0A75" w:rsidP="00A0695B">
      <w:pPr>
        <w:pStyle w:val="BodyText"/>
        <w:numPr>
          <w:ilvl w:val="0"/>
          <w:numId w:val="29"/>
        </w:numPr>
      </w:pPr>
      <w:r>
        <w:t>Kindergartens</w:t>
      </w:r>
    </w:p>
    <w:p w14:paraId="1B589971" w14:textId="77777777" w:rsidR="00A54C08" w:rsidRDefault="00A54C08" w:rsidP="00A0695B">
      <w:pPr>
        <w:pStyle w:val="BodyText"/>
        <w:numPr>
          <w:ilvl w:val="0"/>
          <w:numId w:val="29"/>
        </w:numPr>
      </w:pPr>
      <w:r>
        <w:t>Playgroups</w:t>
      </w:r>
    </w:p>
    <w:p w14:paraId="75E37B4E" w14:textId="301DFE1B" w:rsidR="00135D5A" w:rsidRDefault="00135D5A" w:rsidP="00A0695B">
      <w:pPr>
        <w:pStyle w:val="BodyText"/>
        <w:numPr>
          <w:ilvl w:val="0"/>
          <w:numId w:val="29"/>
        </w:numPr>
      </w:pPr>
      <w:r>
        <w:t>Refugee services</w:t>
      </w:r>
    </w:p>
    <w:p w14:paraId="1F2D8577" w14:textId="1AFE123D" w:rsidR="00B31A48" w:rsidRDefault="00B31A48" w:rsidP="00A0695B">
      <w:pPr>
        <w:pStyle w:val="BodyText"/>
        <w:numPr>
          <w:ilvl w:val="0"/>
          <w:numId w:val="29"/>
        </w:numPr>
      </w:pPr>
      <w:r>
        <w:t>School orientation programs</w:t>
      </w:r>
      <w:r w:rsidR="005D5B5A">
        <w:t>.</w:t>
      </w:r>
    </w:p>
    <w:p w14:paraId="21BFDA20" w14:textId="77777777" w:rsidR="00B31A48" w:rsidRPr="007E45AC" w:rsidRDefault="00B31A48" w:rsidP="007E45AC">
      <w:pPr>
        <w:pStyle w:val="BodyText"/>
        <w:ind w:left="720"/>
      </w:pPr>
    </w:p>
    <w:p w14:paraId="20C4190B" w14:textId="77777777" w:rsidR="00F66C24" w:rsidRDefault="00CA05AE" w:rsidP="00F66C24">
      <w:pPr>
        <w:pStyle w:val="Heading2"/>
      </w:pPr>
      <w:bookmarkStart w:id="34" w:name="_Toc124760998"/>
      <w:r w:rsidRPr="00771706">
        <w:t>Appen</w:t>
      </w:r>
      <w:r w:rsidRPr="00CA019D">
        <w:t>dix B – Implementation</w:t>
      </w:r>
      <w:r>
        <w:t xml:space="preserve"> Costs &amp;</w:t>
      </w:r>
      <w:r w:rsidRPr="00771706">
        <w:t xml:space="preserve"> Considerations</w:t>
      </w:r>
      <w:bookmarkEnd w:id="34"/>
    </w:p>
    <w:p w14:paraId="63EF6936" w14:textId="5F29BD27" w:rsidR="004F2491" w:rsidRDefault="00B34AF8" w:rsidP="007E45AC">
      <w:pPr>
        <w:pStyle w:val="BodyText"/>
      </w:pPr>
      <w:bookmarkStart w:id="35" w:name="_Toc86667057"/>
      <w:r>
        <w:t xml:space="preserve">Implementation of the </w:t>
      </w:r>
      <w:r w:rsidR="004F2491">
        <w:t xml:space="preserve">National </w:t>
      </w:r>
      <w:r>
        <w:t>Framework</w:t>
      </w:r>
      <w:r w:rsidR="004F2491">
        <w:t xml:space="preserve"> for Vision Screening in 3.5-5-year-olds</w:t>
      </w:r>
      <w:r>
        <w:t xml:space="preserve"> will </w:t>
      </w:r>
      <w:r w:rsidR="00676F0D">
        <w:t xml:space="preserve">be completed at the local level </w:t>
      </w:r>
      <w:r w:rsidR="00BD6F8E">
        <w:t>for</w:t>
      </w:r>
      <w:r w:rsidR="00676F0D">
        <w:t xml:space="preserve"> each state </w:t>
      </w:r>
      <w:r w:rsidR="00BE239B">
        <w:t>and</w:t>
      </w:r>
      <w:r w:rsidR="00676F0D">
        <w:t xml:space="preserve"> territory</w:t>
      </w:r>
      <w:r w:rsidR="003E7AB3">
        <w:t>.</w:t>
      </w:r>
      <w:r w:rsidR="002165ED">
        <w:t xml:space="preserve"> </w:t>
      </w:r>
      <w:r w:rsidR="003E7AB3">
        <w:t>V</w:t>
      </w:r>
      <w:r w:rsidR="002165ED">
        <w:t xml:space="preserve">arious contextual factors </w:t>
      </w:r>
      <w:r w:rsidR="003E7AB3">
        <w:t>will affect</w:t>
      </w:r>
      <w:r w:rsidR="00085EBD">
        <w:t xml:space="preserve"> local</w:t>
      </w:r>
      <w:r w:rsidR="002165ED">
        <w:t xml:space="preserve"> implementation strategies and costs</w:t>
      </w:r>
      <w:r w:rsidR="003E7AB3">
        <w:t xml:space="preserve"> including:</w:t>
      </w:r>
      <w:bookmarkEnd w:id="35"/>
    </w:p>
    <w:p w14:paraId="4E8D595B" w14:textId="72279270" w:rsidR="00054791" w:rsidRDefault="00054791" w:rsidP="00A0695B">
      <w:pPr>
        <w:pStyle w:val="BodyText"/>
        <w:numPr>
          <w:ilvl w:val="0"/>
          <w:numId w:val="34"/>
        </w:numPr>
      </w:pPr>
      <w:r>
        <w:t>Existing vision screening systems and workforces that can be leveraged</w:t>
      </w:r>
      <w:r w:rsidR="00B5753A">
        <w:t>,</w:t>
      </w:r>
    </w:p>
    <w:p w14:paraId="02945D58" w14:textId="7329D0CA" w:rsidR="003B7BFD" w:rsidRDefault="003B7BFD" w:rsidP="00A0695B">
      <w:pPr>
        <w:pStyle w:val="BodyText"/>
        <w:numPr>
          <w:ilvl w:val="0"/>
          <w:numId w:val="34"/>
        </w:numPr>
      </w:pPr>
      <w:r>
        <w:t>Local population figures</w:t>
      </w:r>
      <w:r w:rsidR="00542050">
        <w:t xml:space="preserve"> and projections</w:t>
      </w:r>
      <w:r w:rsidR="0026662B">
        <w:t>,</w:t>
      </w:r>
      <w:r w:rsidR="00542050">
        <w:t xml:space="preserve"> geographical</w:t>
      </w:r>
      <w:r w:rsidR="0026662B">
        <w:t xml:space="preserve"> distribution</w:t>
      </w:r>
      <w:r>
        <w:t xml:space="preserve"> and demographics</w:t>
      </w:r>
      <w:r w:rsidR="00B5753A">
        <w:t>,</w:t>
      </w:r>
    </w:p>
    <w:p w14:paraId="426179B2" w14:textId="263BCA33" w:rsidR="00152F53" w:rsidRDefault="0026662B" w:rsidP="00A0695B">
      <w:pPr>
        <w:pStyle w:val="BodyText"/>
        <w:numPr>
          <w:ilvl w:val="0"/>
          <w:numId w:val="34"/>
        </w:numPr>
      </w:pPr>
      <w:r>
        <w:t>Existing health</w:t>
      </w:r>
      <w:r w:rsidR="00152F53">
        <w:t xml:space="preserve"> record</w:t>
      </w:r>
      <w:r>
        <w:t xml:space="preserve"> databases</w:t>
      </w:r>
      <w:r w:rsidR="00152F53">
        <w:t xml:space="preserve"> and infrastructure</w:t>
      </w:r>
      <w:r w:rsidR="00B5753A">
        <w:t>,</w:t>
      </w:r>
      <w:r w:rsidR="00BD6F8E">
        <w:t xml:space="preserve"> and</w:t>
      </w:r>
    </w:p>
    <w:p w14:paraId="27A74723" w14:textId="465801F2" w:rsidR="008813F3" w:rsidRPr="003E7AB3" w:rsidRDefault="00542050" w:rsidP="00A0695B">
      <w:pPr>
        <w:pStyle w:val="BodyText"/>
        <w:numPr>
          <w:ilvl w:val="0"/>
          <w:numId w:val="34"/>
        </w:numPr>
      </w:pPr>
      <w:r>
        <w:t>Local government funding priorities</w:t>
      </w:r>
      <w:r w:rsidR="00BD6F8E">
        <w:t xml:space="preserve">. </w:t>
      </w:r>
    </w:p>
    <w:p w14:paraId="64232C1B" w14:textId="77777777" w:rsidR="005D5B5A" w:rsidRDefault="005D5B5A" w:rsidP="007E45AC">
      <w:pPr>
        <w:pStyle w:val="BodyText"/>
      </w:pPr>
      <w:bookmarkStart w:id="36" w:name="_Toc86667058"/>
    </w:p>
    <w:p w14:paraId="035AE538" w14:textId="200E6AC8" w:rsidR="00E51345" w:rsidRPr="007926AC" w:rsidRDefault="006D22FB" w:rsidP="007E45AC">
      <w:pPr>
        <w:pStyle w:val="BodyText"/>
      </w:pPr>
      <w:r>
        <w:t xml:space="preserve">The </w:t>
      </w:r>
      <w:r w:rsidR="00C27893">
        <w:t>NSW StEPS Program Evaluation</w:t>
      </w:r>
      <w:r>
        <w:t xml:space="preserve"> 2018</w:t>
      </w:r>
      <w:r w:rsidR="00C27893">
        <w:t xml:space="preserve"> </w:t>
      </w:r>
      <w:r>
        <w:t xml:space="preserve">is a useful resource and provides </w:t>
      </w:r>
      <w:r w:rsidR="005B23A6">
        <w:t xml:space="preserve">some key cost </w:t>
      </w:r>
      <w:r w:rsidR="00E51345">
        <w:t>guides</w:t>
      </w:r>
      <w:r w:rsidR="00BD6F8E">
        <w:t>, for example:</w:t>
      </w:r>
      <w:bookmarkEnd w:id="36"/>
    </w:p>
    <w:p w14:paraId="23AD1290" w14:textId="500445DF" w:rsidR="00530FB2" w:rsidRDefault="00530FB2" w:rsidP="00A0695B">
      <w:pPr>
        <w:pStyle w:val="BodyText"/>
        <w:numPr>
          <w:ilvl w:val="0"/>
          <w:numId w:val="35"/>
        </w:numPr>
      </w:pPr>
      <w:r>
        <w:t>It was calculated that 0.32FTE screeners was required per 1000 children,</w:t>
      </w:r>
    </w:p>
    <w:p w14:paraId="2EDFF765" w14:textId="4E75B25C" w:rsidR="007673DC" w:rsidRDefault="00B04376" w:rsidP="00A0695B">
      <w:pPr>
        <w:pStyle w:val="BodyText"/>
        <w:numPr>
          <w:ilvl w:val="0"/>
          <w:numId w:val="35"/>
        </w:numPr>
      </w:pPr>
      <w:r>
        <w:t xml:space="preserve">The NSW StEPS </w:t>
      </w:r>
      <w:r w:rsidR="00E36A7C">
        <w:t xml:space="preserve">Program was estimated to cost </w:t>
      </w:r>
      <w:r w:rsidR="00A1009C">
        <w:t xml:space="preserve">$37.37 per screened child </w:t>
      </w:r>
      <w:r w:rsidR="00B17C75">
        <w:t>in 2020</w:t>
      </w:r>
      <w:r w:rsidR="00530FB2">
        <w:t>, and</w:t>
      </w:r>
    </w:p>
    <w:p w14:paraId="73C997C9" w14:textId="4A644287" w:rsidR="00B17C75" w:rsidRDefault="00B17C75" w:rsidP="00A0695B">
      <w:pPr>
        <w:pStyle w:val="BodyText"/>
        <w:numPr>
          <w:ilvl w:val="0"/>
          <w:numId w:val="35"/>
        </w:numPr>
      </w:pPr>
      <w:r>
        <w:t xml:space="preserve">The incremental cost-effectiveness ratio (ICER) of StEPS was evaluated at </w:t>
      </w:r>
      <w:r w:rsidR="00826333">
        <w:t>$13,942 per Quality Adjusted Life Year (QALY) gained</w:t>
      </w:r>
      <w:r w:rsidR="00530FB2">
        <w:t xml:space="preserve">. </w:t>
      </w:r>
    </w:p>
    <w:p w14:paraId="26C9B40F" w14:textId="77777777" w:rsidR="004F2491" w:rsidRPr="004F2491" w:rsidRDefault="004F2491" w:rsidP="007E45AC">
      <w:pPr>
        <w:pStyle w:val="BodyText"/>
      </w:pPr>
    </w:p>
    <w:p w14:paraId="6F910C74" w14:textId="77777777" w:rsidR="00576E37" w:rsidRPr="007E45AC" w:rsidRDefault="00576E37" w:rsidP="007E45AC">
      <w:pPr>
        <w:pStyle w:val="BodyText"/>
      </w:pPr>
    </w:p>
    <w:sectPr w:rsidR="00576E37" w:rsidRPr="007E45AC" w:rsidSect="006313B4">
      <w:headerReference w:type="default" r:id="rId18"/>
      <w:footerReference w:type="default" r:id="rId19"/>
      <w:pgSz w:w="11906" w:h="16838" w:code="9"/>
      <w:pgMar w:top="851" w:right="1134" w:bottom="1134" w:left="1134" w:header="567"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BF279" w14:textId="77777777" w:rsidR="00BC1DEA" w:rsidRDefault="00BC1DEA" w:rsidP="00185154">
      <w:r>
        <w:separator/>
      </w:r>
    </w:p>
    <w:p w14:paraId="2F21FC5A" w14:textId="77777777" w:rsidR="00BC1DEA" w:rsidRDefault="00BC1DEA"/>
  </w:endnote>
  <w:endnote w:type="continuationSeparator" w:id="0">
    <w:p w14:paraId="76181722" w14:textId="77777777" w:rsidR="00BC1DEA" w:rsidRDefault="00BC1DEA" w:rsidP="00185154">
      <w:r>
        <w:continuationSeparator/>
      </w:r>
    </w:p>
    <w:p w14:paraId="153C659F" w14:textId="77777777" w:rsidR="00BC1DEA" w:rsidRDefault="00BC1DEA"/>
  </w:endnote>
  <w:endnote w:type="continuationNotice" w:id="1">
    <w:p w14:paraId="01670D94" w14:textId="77777777" w:rsidR="00BC1DEA" w:rsidRDefault="00BC1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98189676"/>
      <w:docPartObj>
        <w:docPartGallery w:val="Page Numbers (Bottom of Page)"/>
        <w:docPartUnique/>
      </w:docPartObj>
    </w:sdtPr>
    <w:sdtEndPr>
      <w:rPr>
        <w:noProof/>
      </w:rPr>
    </w:sdtEndPr>
    <w:sdtContent>
      <w:p w14:paraId="7794D893" w14:textId="16216918" w:rsidR="00036995" w:rsidRDefault="003F00E4" w:rsidP="003F00E4">
        <w:pPr>
          <w:pStyle w:val="Footer"/>
          <w:jc w:val="right"/>
          <w:rPr>
            <w:noProof w:val="0"/>
          </w:rPr>
        </w:pPr>
        <w:r w:rsidRPr="003F00E4">
          <w:rPr>
            <w:b/>
            <w:bCs/>
            <w:color w:val="FFFFFF" w:themeColor="background1"/>
            <w:szCs w:val="24"/>
          </w:rPr>
          <w:drawing>
            <wp:anchor distT="0" distB="0" distL="114300" distR="114300" simplePos="0" relativeHeight="251659264" behindDoc="1" locked="0" layoutInCell="1" allowOverlap="1" wp14:anchorId="1F82A2D4" wp14:editId="49D612C2">
              <wp:simplePos x="0" y="0"/>
              <wp:positionH relativeFrom="page">
                <wp:posOffset>0</wp:posOffset>
              </wp:positionH>
              <wp:positionV relativeFrom="paragraph">
                <wp:posOffset>25400</wp:posOffset>
              </wp:positionV>
              <wp:extent cx="7658100" cy="909320"/>
              <wp:effectExtent l="0" t="0" r="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658100" cy="909320"/>
                      </a:xfrm>
                      <a:prstGeom prst="rect">
                        <a:avLst/>
                      </a:prstGeom>
                    </pic:spPr>
                  </pic:pic>
                </a:graphicData>
              </a:graphic>
              <wp14:sizeRelH relativeFrom="margin">
                <wp14:pctWidth>0</wp14:pctWidth>
              </wp14:sizeRelH>
              <wp14:sizeRelV relativeFrom="margin">
                <wp14:pctHeight>0</wp14:pctHeight>
              </wp14:sizeRelV>
            </wp:anchor>
          </w:drawing>
        </w:r>
      </w:p>
    </w:sdtContent>
  </w:sdt>
  <w:p w14:paraId="111BA5D6" w14:textId="623D73CC" w:rsidR="00036995" w:rsidRPr="003F00E4" w:rsidRDefault="00450659" w:rsidP="000A764D">
    <w:pPr>
      <w:pStyle w:val="BodyText"/>
      <w:rPr>
        <w:b/>
        <w:bCs/>
        <w:color w:val="FFFFFF" w:themeColor="background1"/>
        <w:sz w:val="20"/>
        <w:szCs w:val="20"/>
      </w:rPr>
    </w:pPr>
    <w:r w:rsidRPr="003F00E4">
      <w:rPr>
        <w:color w:val="FFFFFF" w:themeColor="background1"/>
        <w:sz w:val="20"/>
        <w:szCs w:val="20"/>
      </w:rPr>
      <w:t xml:space="preserve">2021 </w:t>
    </w:r>
    <w:r w:rsidR="00036995" w:rsidRPr="003F00E4">
      <w:rPr>
        <w:color w:val="FFFFFF" w:themeColor="background1"/>
        <w:sz w:val="20"/>
        <w:szCs w:val="20"/>
      </w:rPr>
      <w:t xml:space="preserve">National </w:t>
    </w:r>
    <w:r w:rsidR="00994952" w:rsidRPr="003F00E4">
      <w:rPr>
        <w:color w:val="FFFFFF" w:themeColor="background1"/>
        <w:sz w:val="20"/>
        <w:szCs w:val="20"/>
      </w:rPr>
      <w:t xml:space="preserve">Framework </w:t>
    </w:r>
    <w:r w:rsidR="00987919" w:rsidRPr="003F00E4">
      <w:rPr>
        <w:color w:val="FFFFFF" w:themeColor="background1"/>
        <w:sz w:val="20"/>
        <w:szCs w:val="20"/>
      </w:rPr>
      <w:t xml:space="preserve">for </w:t>
    </w:r>
    <w:r w:rsidR="00861E77" w:rsidRPr="003F00E4">
      <w:rPr>
        <w:color w:val="FFFFFF" w:themeColor="background1"/>
        <w:sz w:val="20"/>
        <w:szCs w:val="20"/>
      </w:rPr>
      <w:t>Vision Screening in 3.5-5-year-old</w:t>
    </w:r>
    <w:r w:rsidR="00852900" w:rsidRPr="003F00E4">
      <w:rPr>
        <w:color w:val="FFFFFF" w:themeColor="background1"/>
        <w:sz w:val="20"/>
        <w:szCs w:val="20"/>
      </w:rPr>
      <w:t>s</w:t>
    </w:r>
    <w:r w:rsidR="003F00E4" w:rsidRPr="003F00E4">
      <w:rPr>
        <w:b/>
        <w:bCs/>
        <w:color w:val="FFFFFF" w:themeColor="background1"/>
        <w:sz w:val="20"/>
        <w:szCs w:val="20"/>
      </w:rPr>
      <w:tab/>
    </w:r>
    <w:r w:rsidR="003F00E4" w:rsidRPr="003F00E4">
      <w:rPr>
        <w:b/>
        <w:bCs/>
        <w:color w:val="FFFFFF" w:themeColor="background1"/>
        <w:sz w:val="20"/>
        <w:szCs w:val="20"/>
      </w:rPr>
      <w:tab/>
    </w:r>
    <w:r w:rsidR="003F00E4">
      <w:rPr>
        <w:b/>
        <w:bCs/>
        <w:color w:val="FFFFFF" w:themeColor="background1"/>
        <w:sz w:val="20"/>
        <w:szCs w:val="20"/>
      </w:rPr>
      <w:tab/>
    </w:r>
    <w:r w:rsidR="003F00E4" w:rsidRPr="003F00E4">
      <w:rPr>
        <w:b/>
        <w:bCs/>
        <w:color w:val="FFFFFF" w:themeColor="background1"/>
        <w:sz w:val="20"/>
        <w:szCs w:val="20"/>
      </w:rPr>
      <w:tab/>
    </w:r>
    <w:r w:rsidR="003F00E4" w:rsidRPr="003F00E4">
      <w:rPr>
        <w:b/>
        <w:bCs/>
        <w:color w:val="FFFFFF" w:themeColor="background1"/>
        <w:sz w:val="20"/>
        <w:szCs w:val="20"/>
      </w:rPr>
      <w:tab/>
    </w:r>
    <w:r w:rsidR="003F00E4" w:rsidRPr="003F00E4">
      <w:rPr>
        <w:b/>
        <w:bCs/>
        <w:color w:val="FFFFFF" w:themeColor="background1"/>
        <w:sz w:val="20"/>
        <w:szCs w:val="20"/>
      </w:rPr>
      <w:tab/>
    </w:r>
    <w:r w:rsidR="003F00E4" w:rsidRPr="003F00E4">
      <w:rPr>
        <w:color w:val="FFFFFF" w:themeColor="background1"/>
        <w:szCs w:val="22"/>
      </w:rPr>
      <w:fldChar w:fldCharType="begin"/>
    </w:r>
    <w:r w:rsidR="003F00E4" w:rsidRPr="003F00E4">
      <w:rPr>
        <w:color w:val="FFFFFF" w:themeColor="background1"/>
        <w:szCs w:val="22"/>
      </w:rPr>
      <w:instrText xml:space="preserve"> PAGE   \* MERGEFORMAT </w:instrText>
    </w:r>
    <w:r w:rsidR="003F00E4" w:rsidRPr="003F00E4">
      <w:rPr>
        <w:color w:val="FFFFFF" w:themeColor="background1"/>
        <w:szCs w:val="22"/>
      </w:rPr>
      <w:fldChar w:fldCharType="separate"/>
    </w:r>
    <w:r w:rsidR="003F00E4" w:rsidRPr="003F00E4">
      <w:rPr>
        <w:noProof/>
        <w:color w:val="FFFFFF" w:themeColor="background1"/>
        <w:szCs w:val="22"/>
      </w:rPr>
      <w:t>1</w:t>
    </w:r>
    <w:r w:rsidR="003F00E4" w:rsidRPr="003F00E4">
      <w:rPr>
        <w:noProof/>
        <w:color w:val="FFFFFF" w:themeColor="background1"/>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0B74" w14:textId="77777777" w:rsidR="00BC1DEA" w:rsidRDefault="00BC1DEA" w:rsidP="00185154">
      <w:r>
        <w:separator/>
      </w:r>
    </w:p>
    <w:p w14:paraId="2FF03E81" w14:textId="77777777" w:rsidR="00BC1DEA" w:rsidRDefault="00BC1DEA"/>
  </w:footnote>
  <w:footnote w:type="continuationSeparator" w:id="0">
    <w:p w14:paraId="7C309BCE" w14:textId="77777777" w:rsidR="00BC1DEA" w:rsidRDefault="00BC1DEA" w:rsidP="00185154">
      <w:r>
        <w:continuationSeparator/>
      </w:r>
    </w:p>
    <w:p w14:paraId="6FD63408" w14:textId="77777777" w:rsidR="00BC1DEA" w:rsidRDefault="00BC1DEA"/>
  </w:footnote>
  <w:footnote w:type="continuationNotice" w:id="1">
    <w:p w14:paraId="46760BED" w14:textId="77777777" w:rsidR="00BC1DEA" w:rsidRDefault="00BC1DEA"/>
  </w:footnote>
  <w:footnote w:id="2">
    <w:p w14:paraId="5FCA08BC" w14:textId="1C5DD115" w:rsidR="00361F2A" w:rsidRPr="007E45AC" w:rsidRDefault="00361F2A">
      <w:pPr>
        <w:pStyle w:val="FootnoteText"/>
        <w:rPr>
          <w:sz w:val="16"/>
          <w:szCs w:val="16"/>
          <w:lang w:val="en-US"/>
        </w:rPr>
      </w:pPr>
      <w:r w:rsidRPr="007E45AC">
        <w:rPr>
          <w:rStyle w:val="FootnoteReference"/>
          <w:sz w:val="16"/>
          <w:szCs w:val="16"/>
        </w:rPr>
        <w:footnoteRef/>
      </w:r>
      <w:r w:rsidRPr="007E45AC">
        <w:rPr>
          <w:sz w:val="16"/>
          <w:szCs w:val="16"/>
        </w:rPr>
        <w:t xml:space="preserve"> Australian Institute of Health and Welfare (2008), </w:t>
      </w:r>
      <w:r w:rsidRPr="007E45AC">
        <w:rPr>
          <w:i/>
          <w:iCs/>
          <w:sz w:val="16"/>
          <w:szCs w:val="16"/>
        </w:rPr>
        <w:t>Eye Health among Australian children</w:t>
      </w:r>
      <w:r w:rsidR="00F15FDF" w:rsidRPr="007E45AC">
        <w:rPr>
          <w:i/>
          <w:iCs/>
          <w:sz w:val="16"/>
          <w:szCs w:val="16"/>
        </w:rPr>
        <w:t>,</w:t>
      </w:r>
      <w:r w:rsidR="00F15FDF" w:rsidRPr="007E45AC">
        <w:rPr>
          <w:sz w:val="16"/>
          <w:szCs w:val="16"/>
        </w:rPr>
        <w:t xml:space="preserve"> accessed 16 August 2021</w:t>
      </w:r>
    </w:p>
  </w:footnote>
  <w:footnote w:id="3">
    <w:p w14:paraId="1AEA5020" w14:textId="41D8CFE5" w:rsidR="00695B9D" w:rsidRPr="00BE266C" w:rsidRDefault="00695B9D">
      <w:pPr>
        <w:pStyle w:val="FootnoteText"/>
        <w:rPr>
          <w:lang w:val="en-US"/>
        </w:rPr>
      </w:pPr>
      <w:r>
        <w:rPr>
          <w:rStyle w:val="FootnoteReference"/>
        </w:rPr>
        <w:footnoteRef/>
      </w:r>
      <w:r>
        <w:t xml:space="preserve"> </w:t>
      </w:r>
      <w:r w:rsidR="00C52A14" w:rsidRPr="00A23412">
        <w:rPr>
          <w:sz w:val="16"/>
          <w:szCs w:val="16"/>
        </w:rPr>
        <w:t xml:space="preserve">Integrated Care Strategy (2018), </w:t>
      </w:r>
      <w:hyperlink r:id="rId1" w:history="1">
        <w:r w:rsidR="00C52A14" w:rsidRPr="00A23412">
          <w:rPr>
            <w:rStyle w:val="Hyperlink"/>
            <w:i/>
            <w:iCs/>
            <w:sz w:val="16"/>
            <w:szCs w:val="16"/>
          </w:rPr>
          <w:t>Evaluation of the Statewide Eyesight Preschooler Program (StEPS) Final Report</w:t>
        </w:r>
      </w:hyperlink>
      <w:r w:rsidR="00C52A14" w:rsidRPr="00A23412">
        <w:rPr>
          <w:sz w:val="16"/>
          <w:szCs w:val="16"/>
        </w:rPr>
        <w:t>, New South Wales Government, accessed 16 August 2021</w:t>
      </w:r>
    </w:p>
  </w:footnote>
  <w:footnote w:id="4">
    <w:p w14:paraId="7129AD24" w14:textId="5B0578C0" w:rsidR="00617AC5" w:rsidRPr="00AA604B" w:rsidRDefault="00617AC5" w:rsidP="00332576">
      <w:pPr>
        <w:pStyle w:val="BodyText"/>
        <w:rPr>
          <w:sz w:val="16"/>
          <w:szCs w:val="16"/>
        </w:rPr>
      </w:pPr>
      <w:r w:rsidRPr="0012071E">
        <w:rPr>
          <w:rStyle w:val="FootnoteReference"/>
          <w:sz w:val="16"/>
          <w:szCs w:val="16"/>
        </w:rPr>
        <w:footnoteRef/>
      </w:r>
      <w:r w:rsidRPr="0012071E">
        <w:rPr>
          <w:sz w:val="16"/>
          <w:szCs w:val="16"/>
        </w:rPr>
        <w:t xml:space="preserve"> </w:t>
      </w:r>
      <w:r w:rsidR="00332576" w:rsidRPr="0012071E">
        <w:rPr>
          <w:sz w:val="16"/>
          <w:szCs w:val="16"/>
        </w:rPr>
        <w:t xml:space="preserve">Seventy-Third </w:t>
      </w:r>
      <w:r w:rsidR="00F3373F" w:rsidRPr="00AA604B">
        <w:rPr>
          <w:sz w:val="16"/>
          <w:szCs w:val="16"/>
        </w:rPr>
        <w:t xml:space="preserve">World Health Assembly (2020), </w:t>
      </w:r>
      <w:hyperlink r:id="rId2" w:history="1">
        <w:r w:rsidR="00F3373F" w:rsidRPr="00AA604B">
          <w:rPr>
            <w:rStyle w:val="Hyperlink"/>
            <w:i/>
            <w:iCs/>
            <w:sz w:val="16"/>
            <w:szCs w:val="16"/>
          </w:rPr>
          <w:t>Integrated people-centred eye care, including preventable vision impairment and blindness</w:t>
        </w:r>
        <w:r w:rsidR="00F3373F" w:rsidRPr="00AA604B">
          <w:rPr>
            <w:rStyle w:val="Hyperlink"/>
            <w:sz w:val="16"/>
            <w:szCs w:val="16"/>
          </w:rPr>
          <w:t>’</w:t>
        </w:r>
      </w:hyperlink>
      <w:r w:rsidR="004B2842" w:rsidRPr="0012071E">
        <w:rPr>
          <w:sz w:val="16"/>
          <w:szCs w:val="16"/>
        </w:rPr>
        <w:t xml:space="preserve">, </w:t>
      </w:r>
      <w:r w:rsidR="00332576" w:rsidRPr="0012071E">
        <w:rPr>
          <w:sz w:val="16"/>
          <w:szCs w:val="16"/>
        </w:rPr>
        <w:t xml:space="preserve">Seventy-Third World Health Assembly, </w:t>
      </w:r>
      <w:r w:rsidR="003B2E24" w:rsidRPr="00AA604B">
        <w:rPr>
          <w:sz w:val="16"/>
          <w:szCs w:val="16"/>
        </w:rPr>
        <w:t xml:space="preserve">accessed </w:t>
      </w:r>
      <w:r w:rsidR="00332576" w:rsidRPr="00AA604B">
        <w:rPr>
          <w:sz w:val="16"/>
          <w:szCs w:val="16"/>
        </w:rPr>
        <w:t>30 August 2021</w:t>
      </w:r>
    </w:p>
  </w:footnote>
  <w:footnote w:id="5">
    <w:p w14:paraId="5D2C2F71" w14:textId="7BF63C88" w:rsidR="00F72182" w:rsidRDefault="00F72182" w:rsidP="00F153D4">
      <w:pPr>
        <w:pStyle w:val="BodyTest"/>
      </w:pPr>
      <w:r w:rsidRPr="007E45AC">
        <w:rPr>
          <w:rStyle w:val="FootnoteReference"/>
          <w:sz w:val="16"/>
          <w:szCs w:val="16"/>
        </w:rPr>
        <w:footnoteRef/>
      </w:r>
      <w:r w:rsidRPr="007E45AC">
        <w:rPr>
          <w:sz w:val="16"/>
          <w:szCs w:val="16"/>
        </w:rPr>
        <w:t xml:space="preserve"> </w:t>
      </w:r>
      <w:r w:rsidR="00AC4286" w:rsidRPr="0012071E">
        <w:rPr>
          <w:rStyle w:val="BodyTextChar"/>
          <w:rFonts w:eastAsiaTheme="minorHAnsi"/>
          <w:sz w:val="16"/>
          <w:szCs w:val="16"/>
        </w:rPr>
        <w:t xml:space="preserve">United Nations, </w:t>
      </w:r>
      <w:hyperlink r:id="rId3" w:history="1">
        <w:r w:rsidR="00B93053" w:rsidRPr="00AA604B">
          <w:rPr>
            <w:rStyle w:val="Hyperlink"/>
            <w:rFonts w:cs="Times New Roman"/>
            <w:i/>
            <w:iCs/>
            <w:sz w:val="16"/>
            <w:szCs w:val="16"/>
            <w:lang w:eastAsia="en-AU"/>
          </w:rPr>
          <w:t>General Assembly Adopts Resolutions Aimed at Ensuring Global Access to Eye Care, Combating Illicit Trafficking in Wildlife, Highlighting Links with 2030 Agenda’</w:t>
        </w:r>
      </w:hyperlink>
      <w:r w:rsidR="004C6D62" w:rsidRPr="0012071E">
        <w:rPr>
          <w:rStyle w:val="BodyTextChar"/>
          <w:rFonts w:eastAsiaTheme="minorHAnsi"/>
          <w:sz w:val="16"/>
          <w:szCs w:val="16"/>
        </w:rPr>
        <w:t>, accessed 30 August 2021</w:t>
      </w:r>
    </w:p>
  </w:footnote>
  <w:footnote w:id="6">
    <w:p w14:paraId="50FCF563" w14:textId="2541814D" w:rsidR="004E2846" w:rsidRPr="007E45AC" w:rsidRDefault="004E2846">
      <w:pPr>
        <w:pStyle w:val="FootnoteText"/>
        <w:rPr>
          <w:lang w:val="en-US"/>
        </w:rPr>
      </w:pPr>
      <w:r>
        <w:rPr>
          <w:rStyle w:val="FootnoteReference"/>
        </w:rPr>
        <w:footnoteRef/>
      </w:r>
      <w:r>
        <w:t xml:space="preserve"> </w:t>
      </w:r>
      <w:r w:rsidRPr="007E45AC">
        <w:rPr>
          <w:sz w:val="16"/>
          <w:szCs w:val="16"/>
          <w:lang w:val="en-US"/>
        </w:rPr>
        <w:t xml:space="preserve">World Health Organization </w:t>
      </w:r>
      <w:r w:rsidR="00892DB3" w:rsidRPr="007E45AC">
        <w:rPr>
          <w:sz w:val="16"/>
          <w:szCs w:val="16"/>
          <w:lang w:val="en-US"/>
        </w:rPr>
        <w:t xml:space="preserve">(2020), </w:t>
      </w:r>
      <w:hyperlink r:id="rId4" w:history="1">
        <w:r w:rsidR="00E201DC" w:rsidRPr="007E45AC">
          <w:rPr>
            <w:rStyle w:val="Hyperlink"/>
            <w:i/>
            <w:iCs/>
            <w:sz w:val="16"/>
            <w:szCs w:val="16"/>
            <w:lang w:val="en-US"/>
          </w:rPr>
          <w:t xml:space="preserve">Screening Programmes: a short guide. </w:t>
        </w:r>
        <w:r w:rsidR="00113B73" w:rsidRPr="007E45AC">
          <w:rPr>
            <w:rStyle w:val="Hyperlink"/>
            <w:i/>
            <w:iCs/>
            <w:sz w:val="16"/>
            <w:szCs w:val="16"/>
            <w:lang w:val="en-US"/>
          </w:rPr>
          <w:t>Increase effectiveness, maximise benefits and minimize harm</w:t>
        </w:r>
      </w:hyperlink>
      <w:r w:rsidR="00C94640" w:rsidRPr="007E45AC">
        <w:rPr>
          <w:sz w:val="16"/>
          <w:szCs w:val="16"/>
          <w:lang w:val="en-US"/>
        </w:rPr>
        <w:t>, accessed 28 October 2021</w:t>
      </w:r>
    </w:p>
  </w:footnote>
  <w:footnote w:id="7">
    <w:p w14:paraId="1D81A25C" w14:textId="650F1028" w:rsidR="00583736" w:rsidRPr="007E45AC" w:rsidRDefault="00583736">
      <w:pPr>
        <w:pStyle w:val="FootnoteText"/>
        <w:rPr>
          <w:lang w:val="en-US"/>
        </w:rPr>
      </w:pPr>
      <w:r>
        <w:rPr>
          <w:rStyle w:val="FootnoteReference"/>
        </w:rPr>
        <w:footnoteRef/>
      </w:r>
      <w:r>
        <w:t xml:space="preserve"> </w:t>
      </w:r>
      <w:r w:rsidRPr="007E45AC">
        <w:rPr>
          <w:sz w:val="16"/>
          <w:szCs w:val="16"/>
          <w:lang w:val="en-US"/>
        </w:rPr>
        <w:t xml:space="preserve">Information regarding parent/carer concern will </w:t>
      </w:r>
      <w:r w:rsidR="00014714" w:rsidRPr="007E45AC">
        <w:rPr>
          <w:sz w:val="16"/>
          <w:szCs w:val="16"/>
          <w:lang w:val="en-US"/>
        </w:rPr>
        <w:t xml:space="preserve">not be used as an </w:t>
      </w:r>
      <w:r w:rsidR="00B142E9" w:rsidRPr="007E45AC">
        <w:rPr>
          <w:sz w:val="16"/>
          <w:szCs w:val="16"/>
          <w:lang w:val="en-US"/>
        </w:rPr>
        <w:t>independent referral criterion</w:t>
      </w:r>
      <w:r w:rsidR="00014714" w:rsidRPr="007E45AC">
        <w:rPr>
          <w:sz w:val="16"/>
          <w:szCs w:val="16"/>
          <w:lang w:val="en-US"/>
        </w:rPr>
        <w:t>, rather this information will supplement the referral for children who do not pass the vision screen</w:t>
      </w:r>
    </w:p>
  </w:footnote>
  <w:footnote w:id="8">
    <w:p w14:paraId="5083CD1D" w14:textId="74E03CB0" w:rsidR="00EC740D" w:rsidRPr="00566966" w:rsidRDefault="00EC740D">
      <w:pPr>
        <w:pStyle w:val="FootnoteText"/>
        <w:rPr>
          <w:sz w:val="16"/>
          <w:szCs w:val="16"/>
        </w:rPr>
      </w:pPr>
      <w:r w:rsidRPr="00566966">
        <w:rPr>
          <w:rStyle w:val="FootnoteReference"/>
          <w:sz w:val="16"/>
          <w:szCs w:val="16"/>
        </w:rPr>
        <w:footnoteRef/>
      </w:r>
      <w:r w:rsidRPr="00566966">
        <w:rPr>
          <w:sz w:val="16"/>
          <w:szCs w:val="16"/>
        </w:rPr>
        <w:t xml:space="preserve"> </w:t>
      </w:r>
      <w:r w:rsidRPr="00566966">
        <w:rPr>
          <w:rStyle w:val="BodyTextChar"/>
          <w:rFonts w:eastAsiaTheme="minorHAnsi"/>
          <w:sz w:val="16"/>
          <w:szCs w:val="16"/>
        </w:rPr>
        <w:t>It is recognized that</w:t>
      </w:r>
      <w:r w:rsidR="00895FCC" w:rsidRPr="00566966">
        <w:rPr>
          <w:rStyle w:val="BodyTextChar"/>
          <w:rFonts w:eastAsiaTheme="minorHAnsi"/>
          <w:sz w:val="16"/>
          <w:szCs w:val="16"/>
        </w:rPr>
        <w:t xml:space="preserve"> 6/9.6 or</w:t>
      </w:r>
      <w:r w:rsidRPr="00566966">
        <w:rPr>
          <w:rStyle w:val="BodyTextChar"/>
          <w:rFonts w:eastAsiaTheme="minorHAnsi"/>
          <w:sz w:val="16"/>
          <w:szCs w:val="16"/>
        </w:rPr>
        <w:t xml:space="preserve"> 6/19</w:t>
      </w:r>
      <w:r w:rsidR="00895FCC" w:rsidRPr="00566966">
        <w:rPr>
          <w:rStyle w:val="BodyTextChar"/>
          <w:rFonts w:eastAsiaTheme="minorHAnsi"/>
          <w:sz w:val="16"/>
          <w:szCs w:val="16"/>
        </w:rPr>
        <w:t xml:space="preserve"> respectively</w:t>
      </w:r>
      <w:r w:rsidRPr="00566966">
        <w:rPr>
          <w:rStyle w:val="BodyTextChar"/>
          <w:rFonts w:eastAsiaTheme="minorHAnsi"/>
          <w:sz w:val="16"/>
          <w:szCs w:val="16"/>
        </w:rPr>
        <w:t xml:space="preserve"> will be the equivalent measure for some distance vision charts</w:t>
      </w:r>
    </w:p>
  </w:footnote>
  <w:footnote w:id="9">
    <w:p w14:paraId="4373B4F1" w14:textId="6FB86038" w:rsidR="00230178" w:rsidRPr="00E71D5F" w:rsidRDefault="00230178" w:rsidP="00230178">
      <w:pPr>
        <w:pStyle w:val="BodyText"/>
        <w:ind w:hanging="11"/>
        <w:rPr>
          <w:lang w:val="en-US"/>
        </w:rPr>
      </w:pPr>
      <w:r>
        <w:rPr>
          <w:rStyle w:val="FootnoteReference"/>
        </w:rPr>
        <w:footnoteRef/>
      </w:r>
      <w:r>
        <w:t xml:space="preserve"> </w:t>
      </w:r>
      <w:r w:rsidRPr="00E71D5F">
        <w:rPr>
          <w:rFonts w:ascii="Arial" w:hAnsi="Arial" w:cs="Arial"/>
          <w:sz w:val="16"/>
          <w:szCs w:val="16"/>
        </w:rPr>
        <w:t>Emergent technologies, including automated screening tools, are not currently specified for use under the National Minimum Standard for Vision Screening in 3.5-5</w:t>
      </w:r>
      <w:r>
        <w:rPr>
          <w:rFonts w:ascii="Arial" w:hAnsi="Arial" w:cs="Arial"/>
          <w:sz w:val="16"/>
          <w:szCs w:val="16"/>
        </w:rPr>
        <w:t>-</w:t>
      </w:r>
      <w:r w:rsidRPr="00E71D5F">
        <w:rPr>
          <w:rFonts w:ascii="Arial" w:hAnsi="Arial" w:cs="Arial"/>
          <w:sz w:val="16"/>
          <w:szCs w:val="16"/>
        </w:rPr>
        <w:t>year</w:t>
      </w:r>
      <w:r>
        <w:rPr>
          <w:rFonts w:ascii="Arial" w:hAnsi="Arial" w:cs="Arial"/>
          <w:sz w:val="16"/>
          <w:szCs w:val="16"/>
        </w:rPr>
        <w:t>-</w:t>
      </w:r>
      <w:r w:rsidRPr="00E71D5F">
        <w:rPr>
          <w:rFonts w:ascii="Arial" w:hAnsi="Arial" w:cs="Arial"/>
          <w:sz w:val="16"/>
          <w:szCs w:val="16"/>
        </w:rPr>
        <w:t>olds.</w:t>
      </w:r>
      <w:r>
        <w:rPr>
          <w:rFonts w:ascii="Arial" w:hAnsi="Arial" w:cs="Arial"/>
          <w:sz w:val="16"/>
          <w:szCs w:val="16"/>
        </w:rPr>
        <w:t xml:space="preserve"> </w:t>
      </w:r>
      <w:r w:rsidRPr="00E71D5F">
        <w:rPr>
          <w:rFonts w:ascii="Arial" w:hAnsi="Arial" w:cs="Arial"/>
          <w:sz w:val="16"/>
          <w:szCs w:val="16"/>
        </w:rPr>
        <w:t xml:space="preserve">These technologies should be considered for inclusion </w:t>
      </w:r>
      <w:r w:rsidR="00462652">
        <w:rPr>
          <w:rFonts w:ascii="Arial" w:hAnsi="Arial" w:cs="Arial"/>
          <w:sz w:val="16"/>
          <w:szCs w:val="16"/>
        </w:rPr>
        <w:t>where there is appropriate</w:t>
      </w:r>
      <w:r w:rsidR="00756E33">
        <w:rPr>
          <w:rFonts w:ascii="Arial" w:hAnsi="Arial" w:cs="Arial"/>
          <w:sz w:val="16"/>
          <w:szCs w:val="16"/>
        </w:rPr>
        <w:t xml:space="preserve"> </w:t>
      </w:r>
      <w:r w:rsidR="00D2162B">
        <w:rPr>
          <w:rFonts w:ascii="Arial" w:hAnsi="Arial" w:cs="Arial"/>
          <w:sz w:val="16"/>
          <w:szCs w:val="16"/>
        </w:rPr>
        <w:t>funding and resourcing capacity</w:t>
      </w:r>
      <w:r w:rsidR="00462652">
        <w:rPr>
          <w:rFonts w:ascii="Arial" w:hAnsi="Arial" w:cs="Arial"/>
          <w:sz w:val="16"/>
          <w:szCs w:val="16"/>
        </w:rPr>
        <w:t xml:space="preserve">. </w:t>
      </w:r>
    </w:p>
  </w:footnote>
  <w:footnote w:id="10">
    <w:p w14:paraId="1F37AFC5" w14:textId="6216F0A9" w:rsidR="007841D4" w:rsidRPr="007E45AC" w:rsidRDefault="007841D4">
      <w:pPr>
        <w:pStyle w:val="FootnoteText"/>
        <w:rPr>
          <w:lang w:val="en-US"/>
        </w:rPr>
      </w:pPr>
      <w:r w:rsidRPr="007E45AC">
        <w:rPr>
          <w:rStyle w:val="FootnoteReference"/>
          <w:sz w:val="16"/>
          <w:szCs w:val="16"/>
        </w:rPr>
        <w:footnoteRef/>
      </w:r>
      <w:r w:rsidRPr="007E45AC">
        <w:rPr>
          <w:sz w:val="16"/>
          <w:szCs w:val="16"/>
        </w:rPr>
        <w:t xml:space="preserve"> </w:t>
      </w:r>
      <w:r w:rsidR="00B644E9">
        <w:rPr>
          <w:sz w:val="16"/>
          <w:szCs w:val="16"/>
          <w:lang w:val="en-US"/>
        </w:rPr>
        <w:t>New South Wale’s</w:t>
      </w:r>
      <w:r w:rsidRPr="007E45AC">
        <w:rPr>
          <w:sz w:val="16"/>
          <w:szCs w:val="16"/>
          <w:lang w:val="en-US"/>
        </w:rPr>
        <w:t xml:space="preserve"> </w:t>
      </w:r>
      <w:r w:rsidR="00A06AC3">
        <w:rPr>
          <w:sz w:val="16"/>
          <w:szCs w:val="16"/>
          <w:lang w:val="en-US"/>
        </w:rPr>
        <w:t xml:space="preserve">Statewide </w:t>
      </w:r>
      <w:r w:rsidR="00B644E9">
        <w:rPr>
          <w:sz w:val="16"/>
          <w:szCs w:val="16"/>
          <w:lang w:val="en-US"/>
        </w:rPr>
        <w:t>Eyesight Preschooler Screening (</w:t>
      </w:r>
      <w:r w:rsidRPr="007E45AC">
        <w:rPr>
          <w:sz w:val="16"/>
          <w:szCs w:val="16"/>
          <w:lang w:val="en-US"/>
        </w:rPr>
        <w:t>StEPS</w:t>
      </w:r>
      <w:r w:rsidR="00B644E9">
        <w:rPr>
          <w:sz w:val="16"/>
          <w:szCs w:val="16"/>
          <w:lang w:val="en-US"/>
        </w:rPr>
        <w:t>)</w:t>
      </w:r>
      <w:r w:rsidRPr="007E45AC">
        <w:rPr>
          <w:sz w:val="16"/>
          <w:szCs w:val="16"/>
          <w:lang w:val="en-US"/>
        </w:rPr>
        <w:t xml:space="preserve"> </w:t>
      </w:r>
      <w:r w:rsidR="00DB6974" w:rsidRPr="007E45AC">
        <w:rPr>
          <w:sz w:val="16"/>
          <w:szCs w:val="16"/>
          <w:lang w:val="en-US"/>
        </w:rPr>
        <w:t xml:space="preserve">program found that </w:t>
      </w:r>
      <w:r w:rsidR="00315D8D" w:rsidRPr="007E45AC">
        <w:rPr>
          <w:sz w:val="16"/>
          <w:szCs w:val="16"/>
          <w:lang w:val="en-US"/>
        </w:rPr>
        <w:t xml:space="preserve">53,000 children </w:t>
      </w:r>
      <w:r w:rsidR="00441449" w:rsidRPr="007E45AC">
        <w:rPr>
          <w:sz w:val="16"/>
          <w:szCs w:val="16"/>
          <w:lang w:val="en-US"/>
        </w:rPr>
        <w:t>were</w:t>
      </w:r>
      <w:r w:rsidR="00315D8D" w:rsidRPr="007E45AC">
        <w:rPr>
          <w:sz w:val="16"/>
          <w:szCs w:val="16"/>
          <w:lang w:val="en-US"/>
        </w:rPr>
        <w:t xml:space="preserve"> referred to an eye health professiona</w:t>
      </w:r>
      <w:r w:rsidR="00441449" w:rsidRPr="007E45AC">
        <w:rPr>
          <w:sz w:val="16"/>
          <w:szCs w:val="16"/>
          <w:lang w:val="en-US"/>
        </w:rPr>
        <w:t>l after their screening, and</w:t>
      </w:r>
      <w:r w:rsidR="0003345E" w:rsidRPr="007E45AC">
        <w:rPr>
          <w:sz w:val="16"/>
          <w:szCs w:val="16"/>
          <w:lang w:val="en-US"/>
        </w:rPr>
        <w:t xml:space="preserve"> nearly 17% were referred under the ‘unable to be screened’ category.</w:t>
      </w:r>
    </w:p>
  </w:footnote>
  <w:footnote w:id="11">
    <w:p w14:paraId="6603DE58" w14:textId="18541AE6" w:rsidR="00033989" w:rsidRDefault="00033989">
      <w:pPr>
        <w:pStyle w:val="FootnoteText"/>
        <w:rPr>
          <w:sz w:val="16"/>
          <w:szCs w:val="16"/>
          <w:lang w:val="en-US"/>
        </w:rPr>
      </w:pPr>
      <w:r>
        <w:rPr>
          <w:rStyle w:val="FootnoteReference"/>
        </w:rPr>
        <w:footnoteRef/>
      </w:r>
      <w:r>
        <w:t xml:space="preserve"> </w:t>
      </w:r>
      <w:r w:rsidR="003829F2">
        <w:rPr>
          <w:sz w:val="16"/>
          <w:szCs w:val="16"/>
          <w:lang w:val="en-US"/>
        </w:rPr>
        <w:t>A</w:t>
      </w:r>
      <w:r w:rsidR="002B055E" w:rsidRPr="00BE266C">
        <w:rPr>
          <w:sz w:val="16"/>
          <w:szCs w:val="16"/>
          <w:lang w:val="en-US"/>
        </w:rPr>
        <w:t xml:space="preserve"> retrospective evaluation of vision screening referral accuracy</w:t>
      </w:r>
      <w:r w:rsidR="003829F2">
        <w:rPr>
          <w:sz w:val="16"/>
          <w:szCs w:val="16"/>
          <w:lang w:val="en-US"/>
        </w:rPr>
        <w:t xml:space="preserve"> in New Zealand</w:t>
      </w:r>
      <w:r w:rsidR="002B055E" w:rsidRPr="00BE266C">
        <w:rPr>
          <w:sz w:val="16"/>
          <w:szCs w:val="16"/>
          <w:lang w:val="en-US"/>
        </w:rPr>
        <w:t xml:space="preserve"> by</w:t>
      </w:r>
      <w:r w:rsidR="00B21B55" w:rsidRPr="00BE266C">
        <w:rPr>
          <w:sz w:val="16"/>
          <w:szCs w:val="16"/>
          <w:lang w:val="en-US"/>
        </w:rPr>
        <w:t xml:space="preserve"> </w:t>
      </w:r>
      <w:r w:rsidR="002B055E" w:rsidRPr="00BE266C">
        <w:rPr>
          <w:sz w:val="16"/>
          <w:szCs w:val="16"/>
          <w:lang w:val="en-US"/>
        </w:rPr>
        <w:t>Langeslag-Smith et al (</w:t>
      </w:r>
      <w:r w:rsidR="00EF38D3" w:rsidRPr="00BE266C">
        <w:rPr>
          <w:sz w:val="16"/>
          <w:szCs w:val="16"/>
          <w:lang w:val="en-US"/>
        </w:rPr>
        <w:t>2015)</w:t>
      </w:r>
      <w:r w:rsidR="003829F2">
        <w:rPr>
          <w:sz w:val="16"/>
          <w:szCs w:val="16"/>
          <w:lang w:val="en-US"/>
        </w:rPr>
        <w:t xml:space="preserve"> suggests </w:t>
      </w:r>
      <w:r w:rsidR="00A32D9C">
        <w:rPr>
          <w:sz w:val="16"/>
          <w:szCs w:val="16"/>
          <w:lang w:val="en-US"/>
        </w:rPr>
        <w:t xml:space="preserve">that adopting a </w:t>
      </w:r>
      <w:r w:rsidR="005A6AA4">
        <w:rPr>
          <w:sz w:val="16"/>
          <w:szCs w:val="16"/>
          <w:lang w:val="en-US"/>
        </w:rPr>
        <w:t>referral criterion of vision</w:t>
      </w:r>
      <w:r w:rsidR="00A32D9C">
        <w:rPr>
          <w:sz w:val="16"/>
          <w:szCs w:val="16"/>
          <w:lang w:val="en-US"/>
        </w:rPr>
        <w:t xml:space="preserve"> </w:t>
      </w:r>
      <w:r w:rsidR="005A6AA4">
        <w:rPr>
          <w:sz w:val="16"/>
          <w:szCs w:val="16"/>
          <w:lang w:val="en-US"/>
        </w:rPr>
        <w:t>‘</w:t>
      </w:r>
      <w:r w:rsidR="00A32D9C">
        <w:rPr>
          <w:sz w:val="16"/>
          <w:szCs w:val="16"/>
          <w:lang w:val="en-US"/>
        </w:rPr>
        <w:t>worse than 6/12</w:t>
      </w:r>
      <w:r w:rsidR="005A6AA4">
        <w:rPr>
          <w:sz w:val="16"/>
          <w:szCs w:val="16"/>
          <w:lang w:val="en-US"/>
        </w:rPr>
        <w:t>’</w:t>
      </w:r>
      <w:r w:rsidR="00A32D9C">
        <w:rPr>
          <w:sz w:val="16"/>
          <w:szCs w:val="16"/>
          <w:lang w:val="en-US"/>
        </w:rPr>
        <w:t xml:space="preserve"> </w:t>
      </w:r>
      <w:r w:rsidR="005A6AA4">
        <w:rPr>
          <w:sz w:val="16"/>
          <w:szCs w:val="16"/>
          <w:lang w:val="en-US"/>
        </w:rPr>
        <w:t xml:space="preserve">lowers </w:t>
      </w:r>
      <w:r w:rsidR="00486F02">
        <w:rPr>
          <w:sz w:val="16"/>
          <w:szCs w:val="16"/>
          <w:lang w:val="en-US"/>
        </w:rPr>
        <w:t>the false positive rate without adversely affecting the negative predictive value of screening</w:t>
      </w:r>
      <w:r w:rsidR="00EF38D3" w:rsidRPr="00BE266C">
        <w:rPr>
          <w:sz w:val="16"/>
          <w:szCs w:val="16"/>
          <w:lang w:val="en-US"/>
        </w:rPr>
        <w:t xml:space="preserve">. The average age of the cohort analysed in this study was </w:t>
      </w:r>
      <w:r w:rsidR="00610163" w:rsidRPr="00BE266C">
        <w:rPr>
          <w:sz w:val="16"/>
          <w:szCs w:val="16"/>
          <w:lang w:val="en-US"/>
        </w:rPr>
        <w:t>52</w:t>
      </w:r>
      <w:r w:rsidR="005A712B" w:rsidRPr="00BE266C">
        <w:rPr>
          <w:rFonts w:cstheme="minorHAnsi"/>
          <w:sz w:val="16"/>
          <w:szCs w:val="16"/>
          <w:lang w:val="en-US"/>
        </w:rPr>
        <w:t>±</w:t>
      </w:r>
      <w:r w:rsidR="005A712B" w:rsidRPr="00BE266C">
        <w:rPr>
          <w:sz w:val="16"/>
          <w:szCs w:val="16"/>
          <w:lang w:val="en-US"/>
        </w:rPr>
        <w:t>4 months (range</w:t>
      </w:r>
      <w:r w:rsidR="00B9428C" w:rsidRPr="00BE266C">
        <w:rPr>
          <w:sz w:val="16"/>
          <w:szCs w:val="16"/>
          <w:lang w:val="en-US"/>
        </w:rPr>
        <w:t xml:space="preserve"> 37-70 months).</w:t>
      </w:r>
    </w:p>
    <w:p w14:paraId="6D98AD2D" w14:textId="77777777" w:rsidR="00C60983" w:rsidRDefault="00C60983">
      <w:pPr>
        <w:pStyle w:val="FootnoteText"/>
        <w:rPr>
          <w:sz w:val="16"/>
          <w:szCs w:val="16"/>
          <w:lang w:val="en-US"/>
        </w:rPr>
      </w:pPr>
    </w:p>
    <w:p w14:paraId="18718D91" w14:textId="1A862880" w:rsidR="00800652" w:rsidRPr="00BE266C" w:rsidRDefault="00C60983">
      <w:pPr>
        <w:pStyle w:val="FootnoteText"/>
        <w:rPr>
          <w:sz w:val="16"/>
          <w:szCs w:val="16"/>
          <w:lang w:val="en-US"/>
        </w:rPr>
      </w:pPr>
      <w:r w:rsidRPr="00BE266C">
        <w:rPr>
          <w:sz w:val="16"/>
          <w:szCs w:val="16"/>
        </w:rPr>
        <w:t>Langeslag-Smith MA, Vandal AC, Briane V, Thompson B, Anstice NS. Preschool children's vision screening in New Zealand: a retrospective evaluation of referral accuracy. BMJ Open. 2015;5(11):e009207.</w:t>
      </w:r>
    </w:p>
  </w:footnote>
  <w:footnote w:id="12">
    <w:p w14:paraId="34CC07AE" w14:textId="516B772D" w:rsidR="00AC6854" w:rsidRPr="00BE266C" w:rsidRDefault="00AC6854">
      <w:pPr>
        <w:pStyle w:val="FootnoteText"/>
        <w:rPr>
          <w:sz w:val="16"/>
          <w:szCs w:val="16"/>
          <w:lang w:val="en-US"/>
        </w:rPr>
      </w:pPr>
      <w:r w:rsidRPr="00BE266C">
        <w:rPr>
          <w:rStyle w:val="FootnoteReference"/>
          <w:sz w:val="16"/>
          <w:szCs w:val="16"/>
        </w:rPr>
        <w:footnoteRef/>
      </w:r>
      <w:r w:rsidRPr="00BE266C">
        <w:rPr>
          <w:sz w:val="16"/>
          <w:szCs w:val="16"/>
        </w:rPr>
        <w:t xml:space="preserve"> </w:t>
      </w:r>
      <w:r w:rsidR="008D2DEC" w:rsidRPr="00BE266C">
        <w:rPr>
          <w:sz w:val="16"/>
          <w:szCs w:val="16"/>
        </w:rPr>
        <w:t>'</w:t>
      </w:r>
      <w:r w:rsidRPr="00BE266C">
        <w:rPr>
          <w:sz w:val="16"/>
          <w:szCs w:val="16"/>
          <w:lang w:val="en-US"/>
        </w:rPr>
        <w:t xml:space="preserve">Cultural </w:t>
      </w:r>
      <w:r w:rsidR="0071002B" w:rsidRPr="00BE266C">
        <w:rPr>
          <w:sz w:val="16"/>
          <w:szCs w:val="16"/>
          <w:lang w:val="en-US"/>
        </w:rPr>
        <w:t>competency’</w:t>
      </w:r>
      <w:r w:rsidR="00CF2DDF" w:rsidRPr="00BE266C">
        <w:rPr>
          <w:sz w:val="16"/>
          <w:szCs w:val="16"/>
          <w:lang w:val="en-US"/>
        </w:rPr>
        <w:t xml:space="preserve"> </w:t>
      </w:r>
      <w:r w:rsidR="008D2DEC" w:rsidRPr="00BE266C">
        <w:rPr>
          <w:sz w:val="16"/>
          <w:szCs w:val="16"/>
          <w:lang w:val="en-US"/>
        </w:rPr>
        <w:t xml:space="preserve">in this </w:t>
      </w:r>
      <w:r w:rsidR="004B5277" w:rsidRPr="00BE266C">
        <w:rPr>
          <w:sz w:val="16"/>
          <w:szCs w:val="16"/>
          <w:lang w:val="en-US"/>
        </w:rPr>
        <w:t>Framework</w:t>
      </w:r>
      <w:r w:rsidR="008D2DEC" w:rsidRPr="00BE266C">
        <w:rPr>
          <w:sz w:val="16"/>
          <w:szCs w:val="16"/>
          <w:lang w:val="en-US"/>
        </w:rPr>
        <w:t xml:space="preserve"> is defined as </w:t>
      </w:r>
      <w:r w:rsidR="00205D34" w:rsidRPr="00BE266C">
        <w:rPr>
          <w:sz w:val="16"/>
          <w:szCs w:val="16"/>
          <w:lang w:val="en-US"/>
        </w:rPr>
        <w:t xml:space="preserve">an understanding </w:t>
      </w:r>
      <w:r w:rsidR="003C14CB" w:rsidRPr="00BE266C">
        <w:rPr>
          <w:sz w:val="16"/>
          <w:szCs w:val="16"/>
          <w:lang w:val="en-US"/>
        </w:rPr>
        <w:t xml:space="preserve">of the diversity </w:t>
      </w:r>
      <w:r w:rsidR="003200A5" w:rsidRPr="00BE266C">
        <w:rPr>
          <w:sz w:val="16"/>
          <w:szCs w:val="16"/>
          <w:lang w:val="en-US"/>
        </w:rPr>
        <w:t xml:space="preserve">that exists </w:t>
      </w:r>
      <w:r w:rsidR="003C14CB" w:rsidRPr="00BE266C">
        <w:rPr>
          <w:sz w:val="16"/>
          <w:szCs w:val="16"/>
          <w:lang w:val="en-US"/>
        </w:rPr>
        <w:t xml:space="preserve">across different </w:t>
      </w:r>
      <w:r w:rsidR="00E77903" w:rsidRPr="00BE266C">
        <w:rPr>
          <w:sz w:val="16"/>
          <w:szCs w:val="16"/>
          <w:lang w:val="en-US"/>
        </w:rPr>
        <w:t>cultures and</w:t>
      </w:r>
      <w:r w:rsidR="003C14CB" w:rsidRPr="00BE266C">
        <w:rPr>
          <w:sz w:val="16"/>
          <w:szCs w:val="16"/>
          <w:lang w:val="en-US"/>
        </w:rPr>
        <w:t xml:space="preserve"> </w:t>
      </w:r>
      <w:r w:rsidR="00607183" w:rsidRPr="00BE266C">
        <w:rPr>
          <w:sz w:val="16"/>
          <w:szCs w:val="16"/>
          <w:lang w:val="en-US"/>
        </w:rPr>
        <w:t xml:space="preserve">committing to </w:t>
      </w:r>
      <w:r w:rsidR="000B61D7" w:rsidRPr="00BE266C">
        <w:rPr>
          <w:sz w:val="16"/>
          <w:szCs w:val="16"/>
          <w:lang w:val="en-US"/>
        </w:rPr>
        <w:t xml:space="preserve">an </w:t>
      </w:r>
      <w:r w:rsidR="00260FB7" w:rsidRPr="00BE266C">
        <w:rPr>
          <w:sz w:val="16"/>
          <w:szCs w:val="16"/>
          <w:lang w:val="en-US"/>
        </w:rPr>
        <w:t xml:space="preserve">open attitude and preparedness to engage </w:t>
      </w:r>
      <w:r w:rsidR="00EF5C14" w:rsidRPr="00BE266C">
        <w:rPr>
          <w:sz w:val="16"/>
          <w:szCs w:val="16"/>
          <w:lang w:val="en-US"/>
        </w:rPr>
        <w:t xml:space="preserve">with </w:t>
      </w:r>
      <w:r w:rsidR="00E77903" w:rsidRPr="00BE266C">
        <w:rPr>
          <w:sz w:val="16"/>
          <w:szCs w:val="16"/>
          <w:lang w:val="en-US"/>
        </w:rPr>
        <w:t>individuals and groups</w:t>
      </w:r>
      <w:r w:rsidR="00EF5C14" w:rsidRPr="00BE266C">
        <w:rPr>
          <w:sz w:val="16"/>
          <w:szCs w:val="16"/>
          <w:lang w:val="en-US"/>
        </w:rPr>
        <w:t xml:space="preserve"> from culturally and linguistically diverse backgrounds. </w:t>
      </w:r>
    </w:p>
    <w:p w14:paraId="6B1BDA29" w14:textId="77777777" w:rsidR="00260FB7" w:rsidRPr="00BE266C" w:rsidRDefault="00260FB7">
      <w:pPr>
        <w:pStyle w:val="FootnoteText"/>
        <w:rPr>
          <w:lang w:val="en-US"/>
        </w:rPr>
      </w:pPr>
    </w:p>
  </w:footnote>
  <w:footnote w:id="13">
    <w:p w14:paraId="4F1EEF50" w14:textId="0F503484" w:rsidR="00102FB2" w:rsidRPr="00462FE3" w:rsidRDefault="00102FB2" w:rsidP="00102FB2">
      <w:pPr>
        <w:pStyle w:val="FootnoteText"/>
        <w:rPr>
          <w:sz w:val="16"/>
          <w:szCs w:val="16"/>
        </w:rPr>
      </w:pPr>
      <w:r w:rsidRPr="00462FE3">
        <w:rPr>
          <w:rStyle w:val="FootnoteReference"/>
          <w:sz w:val="16"/>
          <w:szCs w:val="16"/>
        </w:rPr>
        <w:footnoteRef/>
      </w:r>
      <w:r w:rsidRPr="00462FE3">
        <w:rPr>
          <w:sz w:val="16"/>
          <w:szCs w:val="16"/>
        </w:rPr>
        <w:t xml:space="preserve"> Where possible, it would be preferable for this to be operated off an existing platform if it has the capacity to accommodate the required information and protocols. Consideration will also need to be given to how existing stat</w:t>
      </w:r>
      <w:r w:rsidR="00C9680B">
        <w:rPr>
          <w:sz w:val="16"/>
          <w:szCs w:val="16"/>
        </w:rPr>
        <w:t xml:space="preserve">e or territory vision screening programs </w:t>
      </w:r>
      <w:r w:rsidRPr="00462FE3">
        <w:rPr>
          <w:sz w:val="16"/>
          <w:szCs w:val="16"/>
        </w:rPr>
        <w:t xml:space="preserve">could be leveraged and/or connected to the proposed arrangements. </w:t>
      </w:r>
    </w:p>
    <w:p w14:paraId="2AD1DC13" w14:textId="77777777" w:rsidR="00444FBF" w:rsidRPr="00462FE3" w:rsidRDefault="00444FBF">
      <w:pPr>
        <w:pStyle w:val="FootnoteText"/>
        <w:rPr>
          <w:lang w:val="en-US"/>
        </w:rPr>
      </w:pPr>
    </w:p>
  </w:footnote>
  <w:footnote w:id="14">
    <w:p w14:paraId="50BEB054" w14:textId="77777777" w:rsidR="00CD5EF7" w:rsidRDefault="00EB5DA9">
      <w:pPr>
        <w:pStyle w:val="FootnoteText"/>
        <w:rPr>
          <w:sz w:val="16"/>
          <w:szCs w:val="16"/>
        </w:rPr>
      </w:pPr>
      <w:r w:rsidRPr="007E45AC">
        <w:rPr>
          <w:rStyle w:val="FootnoteReference"/>
          <w:sz w:val="16"/>
          <w:szCs w:val="16"/>
        </w:rPr>
        <w:footnoteRef/>
      </w:r>
      <w:r w:rsidRPr="007E45AC">
        <w:rPr>
          <w:sz w:val="16"/>
          <w:szCs w:val="16"/>
        </w:rPr>
        <w:t xml:space="preserve"> </w:t>
      </w:r>
      <w:r w:rsidR="009C52AF" w:rsidRPr="007E45AC">
        <w:rPr>
          <w:sz w:val="16"/>
          <w:szCs w:val="16"/>
        </w:rPr>
        <w:t xml:space="preserve">It is recognised that electronic systems are the ideal </w:t>
      </w:r>
      <w:r w:rsidR="00067C91" w:rsidRPr="007E45AC">
        <w:rPr>
          <w:sz w:val="16"/>
          <w:szCs w:val="16"/>
        </w:rPr>
        <w:t>option but</w:t>
      </w:r>
      <w:r w:rsidR="009C52AF" w:rsidRPr="007E45AC">
        <w:rPr>
          <w:sz w:val="16"/>
          <w:szCs w:val="16"/>
        </w:rPr>
        <w:t xml:space="preserve"> may not be feasible </w:t>
      </w:r>
      <w:r w:rsidR="00067C91" w:rsidRPr="007E45AC">
        <w:rPr>
          <w:sz w:val="16"/>
          <w:szCs w:val="16"/>
        </w:rPr>
        <w:t>where the</w:t>
      </w:r>
      <w:r w:rsidR="0088091F" w:rsidRPr="007E45AC">
        <w:rPr>
          <w:sz w:val="16"/>
          <w:szCs w:val="16"/>
        </w:rPr>
        <w:t>re</w:t>
      </w:r>
      <w:r w:rsidR="00067C91" w:rsidRPr="007E45AC">
        <w:rPr>
          <w:sz w:val="16"/>
          <w:szCs w:val="16"/>
        </w:rPr>
        <w:t xml:space="preserve"> may be</w:t>
      </w:r>
      <w:r w:rsidR="0088091F" w:rsidRPr="007E45AC">
        <w:rPr>
          <w:sz w:val="16"/>
          <w:szCs w:val="16"/>
        </w:rPr>
        <w:t xml:space="preserve"> significant</w:t>
      </w:r>
      <w:r w:rsidR="00067C91" w:rsidRPr="007E45AC">
        <w:rPr>
          <w:sz w:val="16"/>
          <w:szCs w:val="16"/>
        </w:rPr>
        <w:t xml:space="preserve"> barriers to</w:t>
      </w:r>
      <w:r w:rsidR="00061239" w:rsidRPr="007E45AC">
        <w:rPr>
          <w:sz w:val="16"/>
          <w:szCs w:val="16"/>
        </w:rPr>
        <w:t xml:space="preserve"> accessing the web and/or funding and resourcing. </w:t>
      </w:r>
      <w:r w:rsidR="002C1B4F" w:rsidRPr="007E45AC">
        <w:rPr>
          <w:sz w:val="16"/>
          <w:szCs w:val="16"/>
        </w:rPr>
        <w:t>In these circumstances</w:t>
      </w:r>
      <w:r w:rsidR="00F357C9" w:rsidRPr="007E45AC">
        <w:rPr>
          <w:sz w:val="16"/>
          <w:szCs w:val="16"/>
        </w:rPr>
        <w:t xml:space="preserve">, </w:t>
      </w:r>
      <w:r w:rsidR="0041461D" w:rsidRPr="007E45AC">
        <w:rPr>
          <w:sz w:val="16"/>
          <w:szCs w:val="16"/>
        </w:rPr>
        <w:t>it may be necessary to</w:t>
      </w:r>
      <w:r w:rsidR="0088091F" w:rsidRPr="007E45AC">
        <w:rPr>
          <w:sz w:val="16"/>
          <w:szCs w:val="16"/>
        </w:rPr>
        <w:t xml:space="preserve"> consider a hybrid </w:t>
      </w:r>
      <w:r w:rsidR="009B303E" w:rsidRPr="007E45AC">
        <w:rPr>
          <w:sz w:val="16"/>
          <w:szCs w:val="16"/>
        </w:rPr>
        <w:t xml:space="preserve">information management system comprising both paper and electronic-based </w:t>
      </w:r>
      <w:r w:rsidR="00BF2C9B" w:rsidRPr="007E45AC">
        <w:rPr>
          <w:sz w:val="16"/>
          <w:szCs w:val="16"/>
        </w:rPr>
        <w:t>systems.</w:t>
      </w:r>
    </w:p>
    <w:p w14:paraId="6CE9F94A" w14:textId="44501EE9" w:rsidR="00EB5DA9" w:rsidRPr="007E45AC" w:rsidRDefault="0041461D">
      <w:pPr>
        <w:pStyle w:val="FootnoteText"/>
        <w:rPr>
          <w:sz w:val="16"/>
          <w:szCs w:val="16"/>
          <w:lang w:val="en-US"/>
        </w:rPr>
      </w:pPr>
      <w:r w:rsidRPr="007E45AC">
        <w:rPr>
          <w:sz w:val="16"/>
          <w:szCs w:val="16"/>
        </w:rPr>
        <w:t xml:space="preserve"> </w:t>
      </w:r>
    </w:p>
  </w:footnote>
  <w:footnote w:id="15">
    <w:p w14:paraId="08098E97" w14:textId="3994690B" w:rsidR="00D92764" w:rsidRPr="007E45AC" w:rsidRDefault="00D92764">
      <w:pPr>
        <w:pStyle w:val="FootnoteText"/>
        <w:rPr>
          <w:sz w:val="16"/>
          <w:szCs w:val="16"/>
          <w:lang w:val="en-US"/>
        </w:rPr>
      </w:pPr>
      <w:r w:rsidRPr="007E45AC">
        <w:rPr>
          <w:rStyle w:val="FootnoteReference"/>
          <w:sz w:val="16"/>
          <w:szCs w:val="16"/>
        </w:rPr>
        <w:footnoteRef/>
      </w:r>
      <w:r w:rsidRPr="007E45AC">
        <w:rPr>
          <w:sz w:val="16"/>
          <w:szCs w:val="16"/>
        </w:rPr>
        <w:t xml:space="preserve"> </w:t>
      </w:r>
      <w:r w:rsidRPr="007E45AC">
        <w:rPr>
          <w:sz w:val="16"/>
          <w:szCs w:val="16"/>
          <w:lang w:val="en-US"/>
        </w:rPr>
        <w:t>It is noted that the Australian Digital Health Agency is looking to develop a Child Digital Health Record</w:t>
      </w:r>
      <w:r w:rsidR="00284A75" w:rsidRPr="007E45AC">
        <w:rPr>
          <w:sz w:val="16"/>
          <w:szCs w:val="16"/>
          <w:lang w:val="en-US"/>
        </w:rPr>
        <w:t>. If this occurs, further consideration should be given to how vision screening information</w:t>
      </w:r>
      <w:r w:rsidR="00E43EE2" w:rsidRPr="007E45AC">
        <w:rPr>
          <w:sz w:val="16"/>
          <w:szCs w:val="16"/>
          <w:lang w:val="en-US"/>
        </w:rPr>
        <w:t xml:space="preserve"> could be incorporated/linked to this Record.</w:t>
      </w:r>
    </w:p>
  </w:footnote>
  <w:footnote w:id="16">
    <w:p w14:paraId="0D04D409" w14:textId="77777777" w:rsidR="0021678B" w:rsidRPr="00FD7C92" w:rsidRDefault="0021678B" w:rsidP="0021678B">
      <w:pPr>
        <w:pStyle w:val="FootnoteText"/>
        <w:rPr>
          <w:lang w:val="en-US"/>
        </w:rPr>
      </w:pPr>
      <w:r>
        <w:rPr>
          <w:rStyle w:val="FootnoteReference"/>
        </w:rPr>
        <w:footnoteRef/>
      </w:r>
      <w:r>
        <w:t xml:space="preserve"> </w:t>
      </w:r>
      <w:r w:rsidRPr="007E45AC">
        <w:rPr>
          <w:sz w:val="16"/>
          <w:szCs w:val="16"/>
        </w:rPr>
        <w:t xml:space="preserve">The StEPS program found </w:t>
      </w:r>
      <w:r w:rsidRPr="007E45AC">
        <w:rPr>
          <w:sz w:val="16"/>
          <w:szCs w:val="16"/>
          <w:lang w:val="en-US"/>
        </w:rPr>
        <w:t>the screening rate was 19% higher in areas where catch up clinics were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69CE" w14:textId="71C548F0" w:rsidR="00BC783F" w:rsidRDefault="00140B66" w:rsidP="00965066">
    <w:pPr>
      <w:pStyle w:val="Header"/>
      <w:tabs>
        <w:tab w:val="left" w:pos="2193"/>
        <w:tab w:val="right" w:pos="9638"/>
      </w:tabs>
    </w:pPr>
    <w:r>
      <w:rPr>
        <w:noProof/>
        <w:szCs w:val="24"/>
      </w:rPr>
      <w:drawing>
        <wp:anchor distT="0" distB="0" distL="114300" distR="114300" simplePos="0" relativeHeight="251661312" behindDoc="1" locked="0" layoutInCell="1" allowOverlap="1" wp14:anchorId="388C0C70" wp14:editId="1CA1A7B5">
          <wp:simplePos x="0" y="0"/>
          <wp:positionH relativeFrom="margin">
            <wp:align>center</wp:align>
          </wp:positionH>
          <wp:positionV relativeFrom="paragraph">
            <wp:posOffset>-1057275</wp:posOffset>
          </wp:positionV>
          <wp:extent cx="7658100" cy="909537"/>
          <wp:effectExtent l="0" t="0" r="0" b="508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658100" cy="909537"/>
                  </a:xfrm>
                  <a:prstGeom prst="rect">
                    <a:avLst/>
                  </a:prstGeom>
                </pic:spPr>
              </pic:pic>
            </a:graphicData>
          </a:graphic>
          <wp14:sizeRelH relativeFrom="margin">
            <wp14:pctWidth>0</wp14:pctWidth>
          </wp14:sizeRelH>
          <wp14:sizeRelV relativeFrom="margin">
            <wp14:pctHeight>0</wp14:pctHeight>
          </wp14:sizeRelV>
        </wp:anchor>
      </w:drawing>
    </w:r>
    <w:r w:rsidR="00BC783F">
      <w:tab/>
    </w:r>
    <w:r w:rsidR="00BC783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772"/>
    <w:multiLevelType w:val="hybridMultilevel"/>
    <w:tmpl w:val="2E1C3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35B21"/>
    <w:multiLevelType w:val="hybridMultilevel"/>
    <w:tmpl w:val="BABAE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181188"/>
    <w:multiLevelType w:val="hybridMultilevel"/>
    <w:tmpl w:val="52366ADA"/>
    <w:lvl w:ilvl="0" w:tplc="FFFFFFFF">
      <w:start w:val="1"/>
      <w:numFmt w:val="bullet"/>
      <w:lvlText w:val=""/>
      <w:lvlJc w:val="left"/>
      <w:pPr>
        <w:ind w:left="720" w:hanging="360"/>
      </w:pPr>
      <w:rPr>
        <w:rFonts w:ascii="Symbol" w:hAnsi="Symbol" w:hint="default"/>
      </w:rPr>
    </w:lvl>
    <w:lvl w:ilvl="1" w:tplc="2516327C">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284AE9"/>
    <w:multiLevelType w:val="multilevel"/>
    <w:tmpl w:val="6706DB1E"/>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24"/>
      </w:rPr>
    </w:lvl>
    <w:lvl w:ilvl="1">
      <w:start w:val="1"/>
      <w:numFmt w:val="lowerRoman"/>
      <w:pStyle w:val="ListAlpha2"/>
      <w:lvlText w:val="%2."/>
      <w:lvlJc w:val="left"/>
      <w:pPr>
        <w:tabs>
          <w:tab w:val="num" w:pos="850"/>
        </w:tabs>
        <w:ind w:left="850" w:hanging="425"/>
      </w:pPr>
      <w:rPr>
        <w:rFonts w:asciiTheme="minorHAnsi" w:hAnsiTheme="minorHAnsi" w:hint="default"/>
        <w:color w:val="auto"/>
        <w:sz w:val="24"/>
      </w:rPr>
    </w:lvl>
    <w:lvl w:ilvl="2">
      <w:start w:val="1"/>
      <w:numFmt w:val="decimal"/>
      <w:pStyle w:val="ListAlpha3"/>
      <w:lvlText w:val="%3."/>
      <w:lvlJc w:val="left"/>
      <w:pPr>
        <w:tabs>
          <w:tab w:val="num" w:pos="1275"/>
        </w:tabs>
        <w:ind w:left="1275" w:hanging="425"/>
      </w:pPr>
      <w:rPr>
        <w:rFonts w:asciiTheme="minorHAnsi" w:hAnsiTheme="minorHAnsi" w:hint="default"/>
        <w:color w:val="auto"/>
        <w:sz w:val="24"/>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4"/>
      </w:rPr>
    </w:lvl>
    <w:lvl w:ilvl="4">
      <w:start w:val="1"/>
      <w:numFmt w:val="upperRoman"/>
      <w:lvlText w:val="%5."/>
      <w:lvlJc w:val="left"/>
      <w:pPr>
        <w:tabs>
          <w:tab w:val="num" w:pos="2125"/>
        </w:tabs>
        <w:ind w:left="2125" w:hanging="425"/>
      </w:pPr>
      <w:rPr>
        <w:rFonts w:asciiTheme="minorHAnsi" w:hAnsiTheme="minorHAnsi" w:hint="default"/>
        <w:color w:val="auto"/>
        <w:sz w:val="24"/>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5" w15:restartNumberingAfterBreak="0">
    <w:nsid w:val="099E2C68"/>
    <w:multiLevelType w:val="hybridMultilevel"/>
    <w:tmpl w:val="7666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C7BC5"/>
    <w:multiLevelType w:val="hybridMultilevel"/>
    <w:tmpl w:val="C3C856E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817189"/>
    <w:multiLevelType w:val="hybridMultilevel"/>
    <w:tmpl w:val="CBFAE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CCD4DAA"/>
    <w:multiLevelType w:val="multilevel"/>
    <w:tmpl w:val="626C565E"/>
    <w:styleLink w:val="ListTableBullet"/>
    <w:lvl w:ilvl="0">
      <w:start w:val="1"/>
      <w:numFmt w:val="bullet"/>
      <w:pStyle w:val="TableBullet"/>
      <w:lvlText w:val="•"/>
      <w:lvlJc w:val="left"/>
      <w:pPr>
        <w:tabs>
          <w:tab w:val="num" w:pos="284"/>
        </w:tabs>
        <w:ind w:left="284" w:hanging="284"/>
      </w:pPr>
      <w:rPr>
        <w:rFonts w:ascii="Arial" w:hAnsi="Arial" w:hint="default"/>
        <w:color w:val="auto"/>
        <w:sz w:val="24"/>
      </w:rPr>
    </w:lvl>
    <w:lvl w:ilvl="1">
      <w:start w:val="1"/>
      <w:numFmt w:val="bullet"/>
      <w:pStyle w:val="TableBullet2"/>
      <w:lvlText w:val="-"/>
      <w:lvlJc w:val="left"/>
      <w:pPr>
        <w:tabs>
          <w:tab w:val="num" w:pos="567"/>
        </w:tabs>
        <w:ind w:left="567" w:hanging="283"/>
      </w:pPr>
      <w:rPr>
        <w:rFonts w:ascii="Arial" w:hAnsi="Arial" w:hint="default"/>
        <w:color w:val="auto"/>
        <w:sz w:val="24"/>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9" w15:restartNumberingAfterBreak="0">
    <w:nsid w:val="0D203C94"/>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0FF13492"/>
    <w:multiLevelType w:val="hybridMultilevel"/>
    <w:tmpl w:val="2C226A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0717F27"/>
    <w:multiLevelType w:val="hybridMultilevel"/>
    <w:tmpl w:val="9D10D5E8"/>
    <w:lvl w:ilvl="0" w:tplc="0C090001">
      <w:start w:val="1"/>
      <w:numFmt w:val="bullet"/>
      <w:lvlText w:val=""/>
      <w:lvlJc w:val="left"/>
      <w:pPr>
        <w:ind w:left="360" w:hanging="360"/>
      </w:pPr>
      <w:rPr>
        <w:rFonts w:ascii="Symbol" w:hAnsi="Symbol"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1E76BF1"/>
    <w:multiLevelType w:val="multilevel"/>
    <w:tmpl w:val="BDFC207A"/>
    <w:numStyleLink w:val="ListTableNumber"/>
  </w:abstractNum>
  <w:abstractNum w:abstractNumId="13" w15:restartNumberingAfterBreak="0">
    <w:nsid w:val="144B3E8E"/>
    <w:multiLevelType w:val="hybridMultilevel"/>
    <w:tmpl w:val="40A45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865A91"/>
    <w:multiLevelType w:val="hybridMultilevel"/>
    <w:tmpl w:val="F2FA0F5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6D05A38"/>
    <w:multiLevelType w:val="hybridMultilevel"/>
    <w:tmpl w:val="5AAE3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741D40"/>
    <w:multiLevelType w:val="multilevel"/>
    <w:tmpl w:val="2FAA164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0" w:hanging="425"/>
      </w:pPr>
      <w:rPr>
        <w:rFonts w:asciiTheme="minorHAnsi" w:hAnsiTheme="minorHAnsi" w:hint="default"/>
        <w:b w:val="0"/>
        <w:i w:val="0"/>
        <w:color w:val="auto"/>
        <w:sz w:val="24"/>
      </w:rPr>
    </w:lvl>
    <w:lvl w:ilvl="2">
      <w:start w:val="1"/>
      <w:numFmt w:val="lowerRoman"/>
      <w:pStyle w:val="ListNumber3"/>
      <w:lvlText w:val="%3."/>
      <w:lvlJc w:val="left"/>
      <w:pPr>
        <w:tabs>
          <w:tab w:val="num" w:pos="1276"/>
        </w:tabs>
        <w:ind w:left="1275" w:hanging="425"/>
      </w:pPr>
      <w:rPr>
        <w:rFonts w:asciiTheme="minorHAnsi" w:hAnsiTheme="minorHAnsi" w:hint="default"/>
        <w:b w:val="0"/>
        <w:i w:val="0"/>
        <w:color w:val="auto"/>
        <w:sz w:val="24"/>
      </w:rPr>
    </w:lvl>
    <w:lvl w:ilvl="3">
      <w:start w:val="1"/>
      <w:numFmt w:val="upperLetter"/>
      <w:pStyle w:val="ListNumber4"/>
      <w:lvlText w:val="%4."/>
      <w:lvlJc w:val="left"/>
      <w:pPr>
        <w:tabs>
          <w:tab w:val="num" w:pos="1701"/>
        </w:tabs>
        <w:ind w:left="1700" w:hanging="425"/>
      </w:pPr>
      <w:rPr>
        <w:rFonts w:asciiTheme="minorHAnsi" w:hAnsiTheme="minorHAnsi" w:hint="default"/>
        <w:b w:val="0"/>
        <w:i w:val="0"/>
        <w:color w:val="auto"/>
        <w:sz w:val="24"/>
      </w:rPr>
    </w:lvl>
    <w:lvl w:ilvl="4">
      <w:start w:val="1"/>
      <w:numFmt w:val="upperRoman"/>
      <w:pStyle w:val="ListNumber5"/>
      <w:lvlText w:val="%5."/>
      <w:lvlJc w:val="left"/>
      <w:pPr>
        <w:tabs>
          <w:tab w:val="num" w:pos="2126"/>
        </w:tabs>
        <w:ind w:left="2125" w:hanging="425"/>
      </w:pPr>
      <w:rPr>
        <w:rFonts w:asciiTheme="minorHAnsi" w:hAnsiTheme="minorHAnsi" w:hint="default"/>
        <w:b w:val="0"/>
        <w:i w:val="0"/>
        <w:color w:val="auto"/>
        <w:sz w:val="24"/>
      </w:rPr>
    </w:lvl>
    <w:lvl w:ilvl="5">
      <w:start w:val="1"/>
      <w:numFmt w:val="decimal"/>
      <w:pStyle w:val="ListNumber6"/>
      <w:lvlText w:val="%6."/>
      <w:lvlJc w:val="left"/>
      <w:pPr>
        <w:tabs>
          <w:tab w:val="num" w:pos="2552"/>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7" w15:restartNumberingAfterBreak="0">
    <w:nsid w:val="25992B3E"/>
    <w:multiLevelType w:val="hybridMultilevel"/>
    <w:tmpl w:val="41A6FC60"/>
    <w:lvl w:ilvl="0" w:tplc="0C090001">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18" w15:restartNumberingAfterBreak="0">
    <w:nsid w:val="27CD286B"/>
    <w:multiLevelType w:val="hybridMultilevel"/>
    <w:tmpl w:val="99C49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BB20634"/>
    <w:multiLevelType w:val="hybridMultilevel"/>
    <w:tmpl w:val="79EE2A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333BC4"/>
    <w:multiLevelType w:val="hybridMultilevel"/>
    <w:tmpl w:val="02CEE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3912ED"/>
    <w:multiLevelType w:val="multilevel"/>
    <w:tmpl w:val="279CF11E"/>
    <w:styleLink w:val="ListBullet"/>
    <w:lvl w:ilvl="0">
      <w:start w:val="1"/>
      <w:numFmt w:val="bullet"/>
      <w:pStyle w:val="ListBullet0"/>
      <w:lvlText w:val="•"/>
      <w:lvlJc w:val="left"/>
      <w:pPr>
        <w:tabs>
          <w:tab w:val="num" w:pos="425"/>
        </w:tabs>
        <w:ind w:left="425" w:hanging="425"/>
      </w:pPr>
      <w:rPr>
        <w:rFonts w:ascii="Arial" w:hAnsi="Arial" w:hint="default"/>
        <w:b w:val="0"/>
        <w:i w:val="0"/>
        <w:color w:val="auto"/>
        <w:sz w:val="24"/>
        <w:szCs w:val="20"/>
      </w:rPr>
    </w:lvl>
    <w:lvl w:ilvl="1">
      <w:start w:val="1"/>
      <w:numFmt w:val="bullet"/>
      <w:pStyle w:val="ListBullet2"/>
      <w:lvlText w:val="-"/>
      <w:lvlJc w:val="left"/>
      <w:pPr>
        <w:tabs>
          <w:tab w:val="num" w:pos="851"/>
        </w:tabs>
        <w:ind w:left="851" w:hanging="426"/>
      </w:pPr>
      <w:rPr>
        <w:rFonts w:ascii="Arial" w:hAnsi="Arial" w:hint="default"/>
        <w:caps w:val="0"/>
        <w:strike w:val="0"/>
        <w:dstrike w:val="0"/>
        <w:vanish w:val="0"/>
        <w:color w:val="auto"/>
        <w:sz w:val="24"/>
        <w:u w:val="none"/>
        <w:vertAlign w:val="baseline"/>
      </w:rPr>
    </w:lvl>
    <w:lvl w:ilvl="2">
      <w:start w:val="1"/>
      <w:numFmt w:val="bullet"/>
      <w:pStyle w:val="ListBullet3"/>
      <w:lvlText w:val="•"/>
      <w:lvlJc w:val="left"/>
      <w:pPr>
        <w:tabs>
          <w:tab w:val="num" w:pos="1276"/>
        </w:tabs>
        <w:ind w:left="1276" w:hanging="425"/>
      </w:pPr>
      <w:rPr>
        <w:rFonts w:ascii="Arial" w:hAnsi="Arial" w:hint="default"/>
        <w:color w:val="auto"/>
        <w:sz w:val="24"/>
      </w:rPr>
    </w:lvl>
    <w:lvl w:ilvl="3">
      <w:start w:val="1"/>
      <w:numFmt w:val="bullet"/>
      <w:pStyle w:val="ListBullet4"/>
      <w:lvlText w:val="-"/>
      <w:lvlJc w:val="left"/>
      <w:pPr>
        <w:tabs>
          <w:tab w:val="num" w:pos="1701"/>
        </w:tabs>
        <w:ind w:left="1701" w:hanging="425"/>
      </w:pPr>
      <w:rPr>
        <w:rFonts w:ascii="Arial" w:hAnsi="Arial" w:hint="default"/>
        <w:caps w:val="0"/>
        <w:strike w:val="0"/>
        <w:dstrike w:val="0"/>
        <w:vanish w:val="0"/>
        <w:color w:val="auto"/>
        <w:sz w:val="24"/>
        <w:u w:val="none"/>
        <w:vertAlign w:val="baseline"/>
      </w:rPr>
    </w:lvl>
    <w:lvl w:ilvl="4">
      <w:start w:val="1"/>
      <w:numFmt w:val="bullet"/>
      <w:pStyle w:val="ListBullet5"/>
      <w:lvlText w:val="•"/>
      <w:lvlJc w:val="left"/>
      <w:pPr>
        <w:tabs>
          <w:tab w:val="num" w:pos="2126"/>
        </w:tabs>
        <w:ind w:left="2126" w:hanging="425"/>
      </w:pPr>
      <w:rPr>
        <w:rFonts w:ascii="Arial" w:hAnsi="Arial" w:hint="default"/>
        <w:color w:val="auto"/>
        <w:sz w:val="24"/>
      </w:rPr>
    </w:lvl>
    <w:lvl w:ilvl="5">
      <w:start w:val="1"/>
      <w:numFmt w:val="bullet"/>
      <w:pStyle w:val="ListBullet6"/>
      <w:lvlText w:val="-"/>
      <w:lvlJc w:val="left"/>
      <w:pPr>
        <w:tabs>
          <w:tab w:val="num" w:pos="2552"/>
        </w:tabs>
        <w:ind w:left="2552" w:hanging="426"/>
      </w:pPr>
      <w:rPr>
        <w:rFonts w:ascii="Arial" w:hAnsi="Arial" w:hint="default"/>
        <w:caps w:val="0"/>
        <w:strike w:val="0"/>
        <w:dstrike w:val="0"/>
        <w:vanish w:val="0"/>
        <w:color w:val="auto"/>
        <w:sz w:val="24"/>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2" w15:restartNumberingAfterBreak="0">
    <w:nsid w:val="35542271"/>
    <w:multiLevelType w:val="hybridMultilevel"/>
    <w:tmpl w:val="8ACACB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071FAE"/>
    <w:multiLevelType w:val="multilevel"/>
    <w:tmpl w:val="A212FCEE"/>
    <w:styleLink w:val="ListNumberedHeadings"/>
    <w:lvl w:ilvl="0">
      <w:start w:val="1"/>
      <w:numFmt w:val="decimal"/>
      <w:pStyle w:val="NbrHeading1"/>
      <w:lvlText w:val="%1"/>
      <w:lvlJc w:val="left"/>
      <w:pPr>
        <w:tabs>
          <w:tab w:val="num" w:pos="1134"/>
        </w:tabs>
        <w:ind w:left="1134" w:hanging="1134"/>
      </w:pPr>
      <w:rPr>
        <w:rFonts w:asciiTheme="majorHAnsi" w:hAnsiTheme="majorHAnsi" w:hint="default"/>
        <w:color w:val="004B8D" w:themeColor="accent1"/>
        <w:sz w:val="28"/>
      </w:rPr>
    </w:lvl>
    <w:lvl w:ilvl="1">
      <w:start w:val="1"/>
      <w:numFmt w:val="decimal"/>
      <w:pStyle w:val="NbrHeading2"/>
      <w:lvlText w:val="%1.%2"/>
      <w:lvlJc w:val="left"/>
      <w:pPr>
        <w:tabs>
          <w:tab w:val="num" w:pos="1134"/>
        </w:tabs>
        <w:ind w:left="1134" w:hanging="1134"/>
      </w:pPr>
      <w:rPr>
        <w:rFonts w:asciiTheme="majorHAnsi" w:hAnsiTheme="majorHAnsi" w:hint="default"/>
        <w:color w:val="004B8D" w:themeColor="accent1"/>
        <w:sz w:val="24"/>
      </w:rPr>
    </w:lvl>
    <w:lvl w:ilvl="2">
      <w:start w:val="1"/>
      <w:numFmt w:val="decimal"/>
      <w:pStyle w:val="NbrHeading3"/>
      <w:lvlText w:val="%1.%2.%3"/>
      <w:lvlJc w:val="left"/>
      <w:pPr>
        <w:tabs>
          <w:tab w:val="num" w:pos="1134"/>
        </w:tabs>
        <w:ind w:left="1134" w:hanging="1134"/>
      </w:pPr>
      <w:rPr>
        <w:rFonts w:asciiTheme="majorHAnsi" w:hAnsiTheme="majorHAnsi" w:hint="default"/>
        <w:b/>
        <w:color w:val="auto"/>
        <w:sz w:val="22"/>
      </w:rPr>
    </w:lvl>
    <w:lvl w:ilvl="3">
      <w:start w:val="1"/>
      <w:numFmt w:val="none"/>
      <w:lvlText w:val=""/>
      <w:lvlJc w:val="left"/>
      <w:pPr>
        <w:tabs>
          <w:tab w:val="num" w:pos="0"/>
        </w:tabs>
        <w:ind w:left="0" w:firstLine="0"/>
      </w:pPr>
      <w:rPr>
        <w:rFonts w:asciiTheme="majorHAnsi" w:hAnsiTheme="majorHAnsi" w:hint="default"/>
        <w:color w:val="004B8D" w:themeColor="accent1"/>
        <w:sz w:val="22"/>
      </w:rPr>
    </w:lvl>
    <w:lvl w:ilvl="4">
      <w:start w:val="1"/>
      <w:numFmt w:val="none"/>
      <w:lvlText w:val=""/>
      <w:lvlJc w:val="left"/>
      <w:pPr>
        <w:tabs>
          <w:tab w:val="num" w:pos="0"/>
        </w:tabs>
        <w:ind w:left="0" w:firstLine="0"/>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439D1C0F"/>
    <w:multiLevelType w:val="hybridMultilevel"/>
    <w:tmpl w:val="249E0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273544"/>
    <w:multiLevelType w:val="hybridMultilevel"/>
    <w:tmpl w:val="59403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9F869E9"/>
    <w:multiLevelType w:val="hybridMultilevel"/>
    <w:tmpl w:val="24DC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70DE1"/>
    <w:multiLevelType w:val="hybridMultilevel"/>
    <w:tmpl w:val="2920FE8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D267B67"/>
    <w:multiLevelType w:val="multilevel"/>
    <w:tmpl w:val="F0DE1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istAlpha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405FFB"/>
    <w:multiLevelType w:val="hybridMultilevel"/>
    <w:tmpl w:val="F260E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3836E2"/>
    <w:multiLevelType w:val="hybridMultilevel"/>
    <w:tmpl w:val="D4602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204C4E"/>
    <w:multiLevelType w:val="hybridMultilevel"/>
    <w:tmpl w:val="4BB26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9745DB"/>
    <w:multiLevelType w:val="hybridMultilevel"/>
    <w:tmpl w:val="2FBC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0627A"/>
    <w:multiLevelType w:val="multilevel"/>
    <w:tmpl w:val="626C565E"/>
    <w:numStyleLink w:val="ListTableBullet"/>
  </w:abstractNum>
  <w:abstractNum w:abstractNumId="34"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63FB5729"/>
    <w:multiLevelType w:val="hybridMultilevel"/>
    <w:tmpl w:val="7A06BD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4D3B80"/>
    <w:multiLevelType w:val="hybridMultilevel"/>
    <w:tmpl w:val="6CD4602A"/>
    <w:lvl w:ilvl="0" w:tplc="0C090001">
      <w:start w:val="1"/>
      <w:numFmt w:val="bullet"/>
      <w:lvlText w:val=""/>
      <w:lvlJc w:val="left"/>
      <w:pPr>
        <w:ind w:left="598" w:hanging="360"/>
      </w:pPr>
      <w:rPr>
        <w:rFonts w:ascii="Symbol" w:hAnsi="Symbol" w:hint="default"/>
      </w:rPr>
    </w:lvl>
    <w:lvl w:ilvl="1" w:tplc="0C090003" w:tentative="1">
      <w:start w:val="1"/>
      <w:numFmt w:val="bullet"/>
      <w:lvlText w:val="o"/>
      <w:lvlJc w:val="left"/>
      <w:pPr>
        <w:ind w:left="1318" w:hanging="360"/>
      </w:pPr>
      <w:rPr>
        <w:rFonts w:ascii="Courier New" w:hAnsi="Courier New" w:cs="Courier New" w:hint="default"/>
      </w:rPr>
    </w:lvl>
    <w:lvl w:ilvl="2" w:tplc="0C090005" w:tentative="1">
      <w:start w:val="1"/>
      <w:numFmt w:val="bullet"/>
      <w:lvlText w:val=""/>
      <w:lvlJc w:val="left"/>
      <w:pPr>
        <w:ind w:left="2038" w:hanging="360"/>
      </w:pPr>
      <w:rPr>
        <w:rFonts w:ascii="Wingdings" w:hAnsi="Wingdings" w:hint="default"/>
      </w:rPr>
    </w:lvl>
    <w:lvl w:ilvl="3" w:tplc="0C090001" w:tentative="1">
      <w:start w:val="1"/>
      <w:numFmt w:val="bullet"/>
      <w:lvlText w:val=""/>
      <w:lvlJc w:val="left"/>
      <w:pPr>
        <w:ind w:left="2758" w:hanging="360"/>
      </w:pPr>
      <w:rPr>
        <w:rFonts w:ascii="Symbol" w:hAnsi="Symbol" w:hint="default"/>
      </w:rPr>
    </w:lvl>
    <w:lvl w:ilvl="4" w:tplc="0C090003" w:tentative="1">
      <w:start w:val="1"/>
      <w:numFmt w:val="bullet"/>
      <w:lvlText w:val="o"/>
      <w:lvlJc w:val="left"/>
      <w:pPr>
        <w:ind w:left="3478" w:hanging="360"/>
      </w:pPr>
      <w:rPr>
        <w:rFonts w:ascii="Courier New" w:hAnsi="Courier New" w:cs="Courier New" w:hint="default"/>
      </w:rPr>
    </w:lvl>
    <w:lvl w:ilvl="5" w:tplc="0C090005" w:tentative="1">
      <w:start w:val="1"/>
      <w:numFmt w:val="bullet"/>
      <w:lvlText w:val=""/>
      <w:lvlJc w:val="left"/>
      <w:pPr>
        <w:ind w:left="4198" w:hanging="360"/>
      </w:pPr>
      <w:rPr>
        <w:rFonts w:ascii="Wingdings" w:hAnsi="Wingdings" w:hint="default"/>
      </w:rPr>
    </w:lvl>
    <w:lvl w:ilvl="6" w:tplc="0C090001" w:tentative="1">
      <w:start w:val="1"/>
      <w:numFmt w:val="bullet"/>
      <w:lvlText w:val=""/>
      <w:lvlJc w:val="left"/>
      <w:pPr>
        <w:ind w:left="4918" w:hanging="360"/>
      </w:pPr>
      <w:rPr>
        <w:rFonts w:ascii="Symbol" w:hAnsi="Symbol" w:hint="default"/>
      </w:rPr>
    </w:lvl>
    <w:lvl w:ilvl="7" w:tplc="0C090003" w:tentative="1">
      <w:start w:val="1"/>
      <w:numFmt w:val="bullet"/>
      <w:lvlText w:val="o"/>
      <w:lvlJc w:val="left"/>
      <w:pPr>
        <w:ind w:left="5638" w:hanging="360"/>
      </w:pPr>
      <w:rPr>
        <w:rFonts w:ascii="Courier New" w:hAnsi="Courier New" w:cs="Courier New" w:hint="default"/>
      </w:rPr>
    </w:lvl>
    <w:lvl w:ilvl="8" w:tplc="0C090005" w:tentative="1">
      <w:start w:val="1"/>
      <w:numFmt w:val="bullet"/>
      <w:lvlText w:val=""/>
      <w:lvlJc w:val="left"/>
      <w:pPr>
        <w:ind w:left="6358" w:hanging="360"/>
      </w:pPr>
      <w:rPr>
        <w:rFonts w:ascii="Wingdings" w:hAnsi="Wingdings" w:hint="default"/>
      </w:rPr>
    </w:lvl>
  </w:abstractNum>
  <w:abstractNum w:abstractNumId="37" w15:restartNumberingAfterBreak="0">
    <w:nsid w:val="7139706E"/>
    <w:multiLevelType w:val="multilevel"/>
    <w:tmpl w:val="11C64328"/>
    <w:numStyleLink w:val="ListParagraph"/>
  </w:abstractNum>
  <w:abstractNum w:abstractNumId="38" w15:restartNumberingAfterBreak="0">
    <w:nsid w:val="71D36D5E"/>
    <w:multiLevelType w:val="hybridMultilevel"/>
    <w:tmpl w:val="0E9E0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901DEE"/>
    <w:multiLevelType w:val="hybridMultilevel"/>
    <w:tmpl w:val="F3B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041DBA"/>
    <w:multiLevelType w:val="hybridMultilevel"/>
    <w:tmpl w:val="44804A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6E337A6"/>
    <w:multiLevelType w:val="hybridMultilevel"/>
    <w:tmpl w:val="10F0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70203F"/>
    <w:multiLevelType w:val="multilevel"/>
    <w:tmpl w:val="A212FCEE"/>
    <w:numStyleLink w:val="ListNumberedHeadings"/>
  </w:abstractNum>
  <w:abstractNum w:abstractNumId="43" w15:restartNumberingAfterBreak="0">
    <w:nsid w:val="7AE03A10"/>
    <w:multiLevelType w:val="hybridMultilevel"/>
    <w:tmpl w:val="5A68C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014957689">
    <w:abstractNumId w:val="44"/>
  </w:num>
  <w:num w:numId="2" w16cid:durableId="1798601498">
    <w:abstractNumId w:val="23"/>
  </w:num>
  <w:num w:numId="3" w16cid:durableId="1601184645">
    <w:abstractNumId w:val="2"/>
  </w:num>
  <w:num w:numId="4" w16cid:durableId="319428537">
    <w:abstractNumId w:val="8"/>
  </w:num>
  <w:num w:numId="5" w16cid:durableId="674528806">
    <w:abstractNumId w:val="34"/>
  </w:num>
  <w:num w:numId="6" w16cid:durableId="1212233203">
    <w:abstractNumId w:val="37"/>
  </w:num>
  <w:num w:numId="7" w16cid:durableId="1793860608">
    <w:abstractNumId w:val="4"/>
  </w:num>
  <w:num w:numId="8" w16cid:durableId="292295612">
    <w:abstractNumId w:val="21"/>
  </w:num>
  <w:num w:numId="9" w16cid:durableId="1621448041">
    <w:abstractNumId w:val="16"/>
  </w:num>
  <w:num w:numId="10" w16cid:durableId="1962033607">
    <w:abstractNumId w:val="9"/>
  </w:num>
  <w:num w:numId="11" w16cid:durableId="1525361782">
    <w:abstractNumId w:val="28"/>
  </w:num>
  <w:num w:numId="12" w16cid:durableId="595602525">
    <w:abstractNumId w:val="12"/>
  </w:num>
  <w:num w:numId="13" w16cid:durableId="1990018609">
    <w:abstractNumId w:val="21"/>
  </w:num>
  <w:num w:numId="14" w16cid:durableId="1967619397">
    <w:abstractNumId w:val="33"/>
  </w:num>
  <w:num w:numId="15" w16cid:durableId="252206685">
    <w:abstractNumId w:val="42"/>
    <w:lvlOverride w:ilvl="0">
      <w:lvl w:ilvl="0">
        <w:start w:val="1"/>
        <w:numFmt w:val="decimal"/>
        <w:pStyle w:val="NbrHeading1"/>
        <w:lvlText w:val="%1"/>
        <w:lvlJc w:val="left"/>
        <w:pPr>
          <w:tabs>
            <w:tab w:val="num" w:pos="1134"/>
          </w:tabs>
          <w:ind w:left="1134" w:hanging="1134"/>
        </w:pPr>
        <w:rPr>
          <w:rFonts w:asciiTheme="majorHAnsi" w:hAnsiTheme="majorHAnsi" w:hint="default"/>
          <w:color w:val="auto"/>
          <w:sz w:val="28"/>
        </w:rPr>
      </w:lvl>
    </w:lvlOverride>
    <w:lvlOverride w:ilvl="1">
      <w:lvl w:ilvl="1">
        <w:start w:val="1"/>
        <w:numFmt w:val="decimal"/>
        <w:pStyle w:val="NbrHeading2"/>
        <w:lvlText w:val="%1.%2"/>
        <w:lvlJc w:val="left"/>
        <w:pPr>
          <w:tabs>
            <w:tab w:val="num" w:pos="1134"/>
          </w:tabs>
          <w:ind w:left="1134" w:hanging="1134"/>
        </w:pPr>
        <w:rPr>
          <w:rFonts w:asciiTheme="majorHAnsi" w:hAnsiTheme="majorHAnsi" w:hint="default"/>
          <w:color w:val="auto"/>
          <w:sz w:val="24"/>
        </w:rPr>
      </w:lvl>
    </w:lvlOverride>
  </w:num>
  <w:num w:numId="16" w16cid:durableId="1650473111">
    <w:abstractNumId w:val="19"/>
  </w:num>
  <w:num w:numId="17" w16cid:durableId="443694473">
    <w:abstractNumId w:val="31"/>
  </w:num>
  <w:num w:numId="18" w16cid:durableId="591355005">
    <w:abstractNumId w:val="32"/>
  </w:num>
  <w:num w:numId="19" w16cid:durableId="758061971">
    <w:abstractNumId w:val="26"/>
  </w:num>
  <w:num w:numId="20" w16cid:durableId="2100591535">
    <w:abstractNumId w:val="5"/>
  </w:num>
  <w:num w:numId="21" w16cid:durableId="1958876695">
    <w:abstractNumId w:val="13"/>
  </w:num>
  <w:num w:numId="22" w16cid:durableId="1345593713">
    <w:abstractNumId w:val="17"/>
  </w:num>
  <w:num w:numId="23" w16cid:durableId="2135831242">
    <w:abstractNumId w:val="22"/>
  </w:num>
  <w:num w:numId="24" w16cid:durableId="1667317622">
    <w:abstractNumId w:val="43"/>
  </w:num>
  <w:num w:numId="25" w16cid:durableId="1371106982">
    <w:abstractNumId w:val="40"/>
  </w:num>
  <w:num w:numId="26" w16cid:durableId="1994598531">
    <w:abstractNumId w:val="14"/>
  </w:num>
  <w:num w:numId="27" w16cid:durableId="601572161">
    <w:abstractNumId w:val="35"/>
  </w:num>
  <w:num w:numId="28" w16cid:durableId="399519070">
    <w:abstractNumId w:val="29"/>
  </w:num>
  <w:num w:numId="29" w16cid:durableId="560823005">
    <w:abstractNumId w:val="10"/>
  </w:num>
  <w:num w:numId="30" w16cid:durableId="1319769841">
    <w:abstractNumId w:val="39"/>
  </w:num>
  <w:num w:numId="31" w16cid:durableId="19404881">
    <w:abstractNumId w:val="1"/>
  </w:num>
  <w:num w:numId="32" w16cid:durableId="1940211132">
    <w:abstractNumId w:val="15"/>
  </w:num>
  <w:num w:numId="33" w16cid:durableId="1004674836">
    <w:abstractNumId w:val="30"/>
  </w:num>
  <w:num w:numId="34" w16cid:durableId="623389462">
    <w:abstractNumId w:val="41"/>
  </w:num>
  <w:num w:numId="35" w16cid:durableId="801001897">
    <w:abstractNumId w:val="11"/>
  </w:num>
  <w:num w:numId="36" w16cid:durableId="1575312374">
    <w:abstractNumId w:val="36"/>
  </w:num>
  <w:num w:numId="37" w16cid:durableId="323818477">
    <w:abstractNumId w:val="20"/>
  </w:num>
  <w:num w:numId="38" w16cid:durableId="38360783">
    <w:abstractNumId w:val="0"/>
  </w:num>
  <w:num w:numId="39" w16cid:durableId="1138914281">
    <w:abstractNumId w:val="7"/>
  </w:num>
  <w:num w:numId="40" w16cid:durableId="1359813417">
    <w:abstractNumId w:val="3"/>
  </w:num>
  <w:num w:numId="41" w16cid:durableId="102649880">
    <w:abstractNumId w:val="6"/>
  </w:num>
  <w:num w:numId="42" w16cid:durableId="1284076513">
    <w:abstractNumId w:val="24"/>
  </w:num>
  <w:num w:numId="43" w16cid:durableId="653335246">
    <w:abstractNumId w:val="27"/>
  </w:num>
  <w:num w:numId="44" w16cid:durableId="2122994915">
    <w:abstractNumId w:val="25"/>
  </w:num>
  <w:num w:numId="45" w16cid:durableId="1259168847">
    <w:abstractNumId w:val="38"/>
  </w:num>
  <w:num w:numId="46" w16cid:durableId="132477246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B0"/>
    <w:rsid w:val="00000300"/>
    <w:rsid w:val="000015F3"/>
    <w:rsid w:val="0000191A"/>
    <w:rsid w:val="00001931"/>
    <w:rsid w:val="00002F74"/>
    <w:rsid w:val="00003057"/>
    <w:rsid w:val="00003BAE"/>
    <w:rsid w:val="0000464A"/>
    <w:rsid w:val="00004BD1"/>
    <w:rsid w:val="00004EFB"/>
    <w:rsid w:val="00006100"/>
    <w:rsid w:val="00006282"/>
    <w:rsid w:val="0001016F"/>
    <w:rsid w:val="0001123C"/>
    <w:rsid w:val="000112C0"/>
    <w:rsid w:val="00012311"/>
    <w:rsid w:val="000125DC"/>
    <w:rsid w:val="00012635"/>
    <w:rsid w:val="0001315A"/>
    <w:rsid w:val="00014714"/>
    <w:rsid w:val="00014883"/>
    <w:rsid w:val="00014C82"/>
    <w:rsid w:val="0001507B"/>
    <w:rsid w:val="00015DB9"/>
    <w:rsid w:val="00016DFA"/>
    <w:rsid w:val="00020335"/>
    <w:rsid w:val="00021A1E"/>
    <w:rsid w:val="00021DDA"/>
    <w:rsid w:val="0002214D"/>
    <w:rsid w:val="00022261"/>
    <w:rsid w:val="0002269F"/>
    <w:rsid w:val="00025046"/>
    <w:rsid w:val="000251F3"/>
    <w:rsid w:val="000255CB"/>
    <w:rsid w:val="00025ADA"/>
    <w:rsid w:val="000263F0"/>
    <w:rsid w:val="0003031D"/>
    <w:rsid w:val="00031544"/>
    <w:rsid w:val="00031569"/>
    <w:rsid w:val="00032F86"/>
    <w:rsid w:val="0003345E"/>
    <w:rsid w:val="00033989"/>
    <w:rsid w:val="00034E06"/>
    <w:rsid w:val="000358CA"/>
    <w:rsid w:val="00035E5A"/>
    <w:rsid w:val="00036995"/>
    <w:rsid w:val="00037096"/>
    <w:rsid w:val="000372F2"/>
    <w:rsid w:val="00042374"/>
    <w:rsid w:val="000427B8"/>
    <w:rsid w:val="000432C8"/>
    <w:rsid w:val="00043EDE"/>
    <w:rsid w:val="00044166"/>
    <w:rsid w:val="000455E9"/>
    <w:rsid w:val="00046A8C"/>
    <w:rsid w:val="00050E97"/>
    <w:rsid w:val="00053785"/>
    <w:rsid w:val="000537E1"/>
    <w:rsid w:val="00054791"/>
    <w:rsid w:val="00054793"/>
    <w:rsid w:val="000560E7"/>
    <w:rsid w:val="000563F2"/>
    <w:rsid w:val="00056406"/>
    <w:rsid w:val="00056AB3"/>
    <w:rsid w:val="000575E1"/>
    <w:rsid w:val="00060E83"/>
    <w:rsid w:val="00061239"/>
    <w:rsid w:val="000613E0"/>
    <w:rsid w:val="000628AC"/>
    <w:rsid w:val="00064F15"/>
    <w:rsid w:val="00065EA6"/>
    <w:rsid w:val="00065F01"/>
    <w:rsid w:val="000677B4"/>
    <w:rsid w:val="00067C87"/>
    <w:rsid w:val="00067C91"/>
    <w:rsid w:val="000703CD"/>
    <w:rsid w:val="00070F31"/>
    <w:rsid w:val="00071C7D"/>
    <w:rsid w:val="0007458C"/>
    <w:rsid w:val="00074777"/>
    <w:rsid w:val="00075240"/>
    <w:rsid w:val="00076529"/>
    <w:rsid w:val="00076F97"/>
    <w:rsid w:val="000778E9"/>
    <w:rsid w:val="00077BD1"/>
    <w:rsid w:val="00081929"/>
    <w:rsid w:val="00081B64"/>
    <w:rsid w:val="0008213B"/>
    <w:rsid w:val="00082D94"/>
    <w:rsid w:val="0008499B"/>
    <w:rsid w:val="00084FB1"/>
    <w:rsid w:val="0008584F"/>
    <w:rsid w:val="00085EBD"/>
    <w:rsid w:val="000870BB"/>
    <w:rsid w:val="000873BB"/>
    <w:rsid w:val="00087D93"/>
    <w:rsid w:val="00091224"/>
    <w:rsid w:val="00091734"/>
    <w:rsid w:val="000943F2"/>
    <w:rsid w:val="00095C93"/>
    <w:rsid w:val="00095CEE"/>
    <w:rsid w:val="000978D0"/>
    <w:rsid w:val="00097B33"/>
    <w:rsid w:val="000A2682"/>
    <w:rsid w:val="000A2F7A"/>
    <w:rsid w:val="000A4CFB"/>
    <w:rsid w:val="000A4EB8"/>
    <w:rsid w:val="000A5032"/>
    <w:rsid w:val="000A5143"/>
    <w:rsid w:val="000A54D7"/>
    <w:rsid w:val="000A5F94"/>
    <w:rsid w:val="000A6259"/>
    <w:rsid w:val="000A69A7"/>
    <w:rsid w:val="000A764D"/>
    <w:rsid w:val="000B064B"/>
    <w:rsid w:val="000B0DCF"/>
    <w:rsid w:val="000B0F0A"/>
    <w:rsid w:val="000B1031"/>
    <w:rsid w:val="000B16EE"/>
    <w:rsid w:val="000B267E"/>
    <w:rsid w:val="000B3EBE"/>
    <w:rsid w:val="000B4933"/>
    <w:rsid w:val="000B598B"/>
    <w:rsid w:val="000B61D7"/>
    <w:rsid w:val="000B657F"/>
    <w:rsid w:val="000B6FA1"/>
    <w:rsid w:val="000B7A99"/>
    <w:rsid w:val="000B7DA2"/>
    <w:rsid w:val="000C078A"/>
    <w:rsid w:val="000C096B"/>
    <w:rsid w:val="000C0C22"/>
    <w:rsid w:val="000C1273"/>
    <w:rsid w:val="000C1850"/>
    <w:rsid w:val="000C1D1E"/>
    <w:rsid w:val="000C1DCA"/>
    <w:rsid w:val="000C2B92"/>
    <w:rsid w:val="000C311D"/>
    <w:rsid w:val="000C33DA"/>
    <w:rsid w:val="000C3928"/>
    <w:rsid w:val="000C4520"/>
    <w:rsid w:val="000C5684"/>
    <w:rsid w:val="000C57D7"/>
    <w:rsid w:val="000C6702"/>
    <w:rsid w:val="000C687A"/>
    <w:rsid w:val="000D0209"/>
    <w:rsid w:val="000D1613"/>
    <w:rsid w:val="000D1A0C"/>
    <w:rsid w:val="000D1CA0"/>
    <w:rsid w:val="000D1E42"/>
    <w:rsid w:val="000D23A8"/>
    <w:rsid w:val="000D337A"/>
    <w:rsid w:val="000D39DA"/>
    <w:rsid w:val="000D4CB4"/>
    <w:rsid w:val="000D5765"/>
    <w:rsid w:val="000D61C6"/>
    <w:rsid w:val="000D69A8"/>
    <w:rsid w:val="000D69B7"/>
    <w:rsid w:val="000D79CA"/>
    <w:rsid w:val="000E2A18"/>
    <w:rsid w:val="000E3C3A"/>
    <w:rsid w:val="000E4603"/>
    <w:rsid w:val="000E58DE"/>
    <w:rsid w:val="000E64CB"/>
    <w:rsid w:val="000E6534"/>
    <w:rsid w:val="000E75DC"/>
    <w:rsid w:val="000E7891"/>
    <w:rsid w:val="000E7E70"/>
    <w:rsid w:val="000F0294"/>
    <w:rsid w:val="000F0D6A"/>
    <w:rsid w:val="000F1A43"/>
    <w:rsid w:val="000F25DB"/>
    <w:rsid w:val="000F2BC2"/>
    <w:rsid w:val="000F329E"/>
    <w:rsid w:val="000F35B7"/>
    <w:rsid w:val="000F396D"/>
    <w:rsid w:val="000F3A86"/>
    <w:rsid w:val="000F3F55"/>
    <w:rsid w:val="000F4A35"/>
    <w:rsid w:val="000F50B3"/>
    <w:rsid w:val="000F6038"/>
    <w:rsid w:val="000F6165"/>
    <w:rsid w:val="000F6FAC"/>
    <w:rsid w:val="000F77C0"/>
    <w:rsid w:val="000F7A8C"/>
    <w:rsid w:val="00100EDD"/>
    <w:rsid w:val="001017C8"/>
    <w:rsid w:val="001027E7"/>
    <w:rsid w:val="00102FB2"/>
    <w:rsid w:val="00104E36"/>
    <w:rsid w:val="00105541"/>
    <w:rsid w:val="001062E3"/>
    <w:rsid w:val="001063C6"/>
    <w:rsid w:val="00106D50"/>
    <w:rsid w:val="0010783C"/>
    <w:rsid w:val="001104FB"/>
    <w:rsid w:val="001108AA"/>
    <w:rsid w:val="00110B76"/>
    <w:rsid w:val="00110C19"/>
    <w:rsid w:val="00111158"/>
    <w:rsid w:val="00111914"/>
    <w:rsid w:val="00113B73"/>
    <w:rsid w:val="00116D9E"/>
    <w:rsid w:val="00117E66"/>
    <w:rsid w:val="0012015D"/>
    <w:rsid w:val="0012071E"/>
    <w:rsid w:val="00120733"/>
    <w:rsid w:val="00120955"/>
    <w:rsid w:val="001238CB"/>
    <w:rsid w:val="00123C18"/>
    <w:rsid w:val="00124783"/>
    <w:rsid w:val="00124A14"/>
    <w:rsid w:val="00124FC5"/>
    <w:rsid w:val="00125B7E"/>
    <w:rsid w:val="00125EC2"/>
    <w:rsid w:val="00126208"/>
    <w:rsid w:val="001266E4"/>
    <w:rsid w:val="0012698C"/>
    <w:rsid w:val="00126AFF"/>
    <w:rsid w:val="00131309"/>
    <w:rsid w:val="0013218E"/>
    <w:rsid w:val="001322E1"/>
    <w:rsid w:val="00132361"/>
    <w:rsid w:val="001324C4"/>
    <w:rsid w:val="00132FFD"/>
    <w:rsid w:val="00133AE6"/>
    <w:rsid w:val="0013487B"/>
    <w:rsid w:val="00134883"/>
    <w:rsid w:val="00135D5A"/>
    <w:rsid w:val="001367BA"/>
    <w:rsid w:val="00136F2F"/>
    <w:rsid w:val="00137217"/>
    <w:rsid w:val="00137945"/>
    <w:rsid w:val="00137ECE"/>
    <w:rsid w:val="001408D9"/>
    <w:rsid w:val="00140B66"/>
    <w:rsid w:val="00141327"/>
    <w:rsid w:val="00141D3C"/>
    <w:rsid w:val="001429E4"/>
    <w:rsid w:val="00143BE0"/>
    <w:rsid w:val="001446FB"/>
    <w:rsid w:val="001455EF"/>
    <w:rsid w:val="0014560F"/>
    <w:rsid w:val="00145CCD"/>
    <w:rsid w:val="00145D09"/>
    <w:rsid w:val="00146B3F"/>
    <w:rsid w:val="001505D8"/>
    <w:rsid w:val="00150BFA"/>
    <w:rsid w:val="0015297B"/>
    <w:rsid w:val="00152F53"/>
    <w:rsid w:val="0015404E"/>
    <w:rsid w:val="001541F4"/>
    <w:rsid w:val="00154413"/>
    <w:rsid w:val="00154790"/>
    <w:rsid w:val="00156423"/>
    <w:rsid w:val="0015676F"/>
    <w:rsid w:val="00156A59"/>
    <w:rsid w:val="001572B2"/>
    <w:rsid w:val="001600E5"/>
    <w:rsid w:val="0016064E"/>
    <w:rsid w:val="00160F79"/>
    <w:rsid w:val="00161734"/>
    <w:rsid w:val="00161A4C"/>
    <w:rsid w:val="00161EB9"/>
    <w:rsid w:val="00162B06"/>
    <w:rsid w:val="00163EC2"/>
    <w:rsid w:val="00164537"/>
    <w:rsid w:val="001645EB"/>
    <w:rsid w:val="001647A4"/>
    <w:rsid w:val="00164C24"/>
    <w:rsid w:val="00165E3C"/>
    <w:rsid w:val="00165ECF"/>
    <w:rsid w:val="001667E9"/>
    <w:rsid w:val="00166BE6"/>
    <w:rsid w:val="001671EC"/>
    <w:rsid w:val="00167AF5"/>
    <w:rsid w:val="00167B61"/>
    <w:rsid w:val="001707DC"/>
    <w:rsid w:val="001714E8"/>
    <w:rsid w:val="00173154"/>
    <w:rsid w:val="0017325F"/>
    <w:rsid w:val="00174AB8"/>
    <w:rsid w:val="0017584C"/>
    <w:rsid w:val="00175B30"/>
    <w:rsid w:val="001764D2"/>
    <w:rsid w:val="00176699"/>
    <w:rsid w:val="00177D03"/>
    <w:rsid w:val="00177F29"/>
    <w:rsid w:val="00180F83"/>
    <w:rsid w:val="0018289F"/>
    <w:rsid w:val="001829A7"/>
    <w:rsid w:val="00183F52"/>
    <w:rsid w:val="001840E7"/>
    <w:rsid w:val="00184B83"/>
    <w:rsid w:val="00185154"/>
    <w:rsid w:val="001863C9"/>
    <w:rsid w:val="00186B3C"/>
    <w:rsid w:val="0019114D"/>
    <w:rsid w:val="001915F4"/>
    <w:rsid w:val="00191DE2"/>
    <w:rsid w:val="00192936"/>
    <w:rsid w:val="00192E1C"/>
    <w:rsid w:val="00192F4E"/>
    <w:rsid w:val="00195071"/>
    <w:rsid w:val="0019512D"/>
    <w:rsid w:val="00195F3D"/>
    <w:rsid w:val="001968BC"/>
    <w:rsid w:val="00196B9A"/>
    <w:rsid w:val="00197E97"/>
    <w:rsid w:val="001A04FA"/>
    <w:rsid w:val="001A0B37"/>
    <w:rsid w:val="001A0E6B"/>
    <w:rsid w:val="001A1908"/>
    <w:rsid w:val="001A2A6F"/>
    <w:rsid w:val="001A3A1C"/>
    <w:rsid w:val="001A3D33"/>
    <w:rsid w:val="001A3ED0"/>
    <w:rsid w:val="001A41FB"/>
    <w:rsid w:val="001A437D"/>
    <w:rsid w:val="001A4CCA"/>
    <w:rsid w:val="001A5062"/>
    <w:rsid w:val="001B01BD"/>
    <w:rsid w:val="001B13D7"/>
    <w:rsid w:val="001B1E58"/>
    <w:rsid w:val="001B2A49"/>
    <w:rsid w:val="001B2DE7"/>
    <w:rsid w:val="001B432E"/>
    <w:rsid w:val="001B5A2D"/>
    <w:rsid w:val="001B5E3D"/>
    <w:rsid w:val="001B65C9"/>
    <w:rsid w:val="001B6C2F"/>
    <w:rsid w:val="001B70EE"/>
    <w:rsid w:val="001B79D2"/>
    <w:rsid w:val="001C079F"/>
    <w:rsid w:val="001C0EFA"/>
    <w:rsid w:val="001C1323"/>
    <w:rsid w:val="001C578C"/>
    <w:rsid w:val="001C6043"/>
    <w:rsid w:val="001C63AA"/>
    <w:rsid w:val="001C7F0A"/>
    <w:rsid w:val="001D00AC"/>
    <w:rsid w:val="001D1C6A"/>
    <w:rsid w:val="001D2490"/>
    <w:rsid w:val="001D2C66"/>
    <w:rsid w:val="001D418D"/>
    <w:rsid w:val="001D543D"/>
    <w:rsid w:val="001D584C"/>
    <w:rsid w:val="001D59C2"/>
    <w:rsid w:val="001D699D"/>
    <w:rsid w:val="001D6D1C"/>
    <w:rsid w:val="001D725E"/>
    <w:rsid w:val="001D7E3D"/>
    <w:rsid w:val="001E0579"/>
    <w:rsid w:val="001E14B4"/>
    <w:rsid w:val="001E1EF0"/>
    <w:rsid w:val="001E2376"/>
    <w:rsid w:val="001E25D1"/>
    <w:rsid w:val="001E2929"/>
    <w:rsid w:val="001E2EC2"/>
    <w:rsid w:val="001E322C"/>
    <w:rsid w:val="001E3765"/>
    <w:rsid w:val="001E4264"/>
    <w:rsid w:val="001E79C0"/>
    <w:rsid w:val="001F13DA"/>
    <w:rsid w:val="001F1615"/>
    <w:rsid w:val="001F16C4"/>
    <w:rsid w:val="001F16CA"/>
    <w:rsid w:val="001F514A"/>
    <w:rsid w:val="001F5BD4"/>
    <w:rsid w:val="001F5C27"/>
    <w:rsid w:val="001F61E5"/>
    <w:rsid w:val="001F6351"/>
    <w:rsid w:val="001F7EA4"/>
    <w:rsid w:val="00200EC1"/>
    <w:rsid w:val="002015F5"/>
    <w:rsid w:val="002016CF"/>
    <w:rsid w:val="00201FC3"/>
    <w:rsid w:val="00202CD8"/>
    <w:rsid w:val="00202F61"/>
    <w:rsid w:val="002048C7"/>
    <w:rsid w:val="00205D34"/>
    <w:rsid w:val="002064B7"/>
    <w:rsid w:val="002078C1"/>
    <w:rsid w:val="0021010A"/>
    <w:rsid w:val="00210177"/>
    <w:rsid w:val="002106C4"/>
    <w:rsid w:val="002109BA"/>
    <w:rsid w:val="00210DEF"/>
    <w:rsid w:val="002136A6"/>
    <w:rsid w:val="00215311"/>
    <w:rsid w:val="00215816"/>
    <w:rsid w:val="002165ED"/>
    <w:rsid w:val="0021678B"/>
    <w:rsid w:val="00221420"/>
    <w:rsid w:val="00221CA9"/>
    <w:rsid w:val="00222215"/>
    <w:rsid w:val="002222BD"/>
    <w:rsid w:val="00223808"/>
    <w:rsid w:val="002241B2"/>
    <w:rsid w:val="002258D0"/>
    <w:rsid w:val="00225AF2"/>
    <w:rsid w:val="00227886"/>
    <w:rsid w:val="002300AF"/>
    <w:rsid w:val="00230178"/>
    <w:rsid w:val="002301CB"/>
    <w:rsid w:val="00230385"/>
    <w:rsid w:val="00230B9B"/>
    <w:rsid w:val="00233489"/>
    <w:rsid w:val="002358C1"/>
    <w:rsid w:val="0023776C"/>
    <w:rsid w:val="0024245D"/>
    <w:rsid w:val="0024301D"/>
    <w:rsid w:val="002435DD"/>
    <w:rsid w:val="002437FB"/>
    <w:rsid w:val="002452C8"/>
    <w:rsid w:val="00246721"/>
    <w:rsid w:val="00246F3E"/>
    <w:rsid w:val="00247010"/>
    <w:rsid w:val="00247054"/>
    <w:rsid w:val="0024736F"/>
    <w:rsid w:val="00250771"/>
    <w:rsid w:val="00250832"/>
    <w:rsid w:val="0025119D"/>
    <w:rsid w:val="00252201"/>
    <w:rsid w:val="002528F7"/>
    <w:rsid w:val="00254504"/>
    <w:rsid w:val="002546DC"/>
    <w:rsid w:val="00254DD8"/>
    <w:rsid w:val="00255CCB"/>
    <w:rsid w:val="00256BDD"/>
    <w:rsid w:val="00260133"/>
    <w:rsid w:val="00260A21"/>
    <w:rsid w:val="00260FB7"/>
    <w:rsid w:val="002610B9"/>
    <w:rsid w:val="00261112"/>
    <w:rsid w:val="00261AF0"/>
    <w:rsid w:val="00261B5B"/>
    <w:rsid w:val="00263448"/>
    <w:rsid w:val="002634A5"/>
    <w:rsid w:val="00263E76"/>
    <w:rsid w:val="002657C2"/>
    <w:rsid w:val="002659D9"/>
    <w:rsid w:val="0026662B"/>
    <w:rsid w:val="002677DA"/>
    <w:rsid w:val="00267F87"/>
    <w:rsid w:val="00271E58"/>
    <w:rsid w:val="00272512"/>
    <w:rsid w:val="00272547"/>
    <w:rsid w:val="0027265E"/>
    <w:rsid w:val="002727DD"/>
    <w:rsid w:val="00273C37"/>
    <w:rsid w:val="00273CE2"/>
    <w:rsid w:val="00274D17"/>
    <w:rsid w:val="00281049"/>
    <w:rsid w:val="0028104D"/>
    <w:rsid w:val="00281CFF"/>
    <w:rsid w:val="002838C9"/>
    <w:rsid w:val="002843E2"/>
    <w:rsid w:val="00284A75"/>
    <w:rsid w:val="002850ED"/>
    <w:rsid w:val="00285A66"/>
    <w:rsid w:val="00286744"/>
    <w:rsid w:val="0028764E"/>
    <w:rsid w:val="00290467"/>
    <w:rsid w:val="002904B1"/>
    <w:rsid w:val="0029076B"/>
    <w:rsid w:val="00290C9A"/>
    <w:rsid w:val="00290CF6"/>
    <w:rsid w:val="002920AE"/>
    <w:rsid w:val="00292754"/>
    <w:rsid w:val="00292F03"/>
    <w:rsid w:val="00294BD5"/>
    <w:rsid w:val="00295D9C"/>
    <w:rsid w:val="002964C4"/>
    <w:rsid w:val="002A0067"/>
    <w:rsid w:val="002A0873"/>
    <w:rsid w:val="002A0F34"/>
    <w:rsid w:val="002A1CE7"/>
    <w:rsid w:val="002A216C"/>
    <w:rsid w:val="002A38E3"/>
    <w:rsid w:val="002A4725"/>
    <w:rsid w:val="002A4FC2"/>
    <w:rsid w:val="002A55FB"/>
    <w:rsid w:val="002A55FD"/>
    <w:rsid w:val="002A590E"/>
    <w:rsid w:val="002A5E69"/>
    <w:rsid w:val="002A7150"/>
    <w:rsid w:val="002A7275"/>
    <w:rsid w:val="002A77ED"/>
    <w:rsid w:val="002B055E"/>
    <w:rsid w:val="002B0594"/>
    <w:rsid w:val="002B17A2"/>
    <w:rsid w:val="002B221E"/>
    <w:rsid w:val="002B2EE2"/>
    <w:rsid w:val="002B3466"/>
    <w:rsid w:val="002B37CA"/>
    <w:rsid w:val="002B4003"/>
    <w:rsid w:val="002B49EF"/>
    <w:rsid w:val="002B5053"/>
    <w:rsid w:val="002B515C"/>
    <w:rsid w:val="002B5A00"/>
    <w:rsid w:val="002B687D"/>
    <w:rsid w:val="002B6BDC"/>
    <w:rsid w:val="002C1B4F"/>
    <w:rsid w:val="002C1CAA"/>
    <w:rsid w:val="002C3913"/>
    <w:rsid w:val="002C3EC0"/>
    <w:rsid w:val="002C4678"/>
    <w:rsid w:val="002C5296"/>
    <w:rsid w:val="002C5B1C"/>
    <w:rsid w:val="002C6EF8"/>
    <w:rsid w:val="002C737C"/>
    <w:rsid w:val="002D0EEF"/>
    <w:rsid w:val="002D22F7"/>
    <w:rsid w:val="002D3A76"/>
    <w:rsid w:val="002D4254"/>
    <w:rsid w:val="002D4E6E"/>
    <w:rsid w:val="002D577E"/>
    <w:rsid w:val="002D700B"/>
    <w:rsid w:val="002E02B3"/>
    <w:rsid w:val="002E0714"/>
    <w:rsid w:val="002E0F56"/>
    <w:rsid w:val="002E1450"/>
    <w:rsid w:val="002E1D6E"/>
    <w:rsid w:val="002E1FD8"/>
    <w:rsid w:val="002E282F"/>
    <w:rsid w:val="002E3853"/>
    <w:rsid w:val="002E3B0C"/>
    <w:rsid w:val="002E5EB8"/>
    <w:rsid w:val="002E670B"/>
    <w:rsid w:val="002E6874"/>
    <w:rsid w:val="002E69E2"/>
    <w:rsid w:val="002E6A2F"/>
    <w:rsid w:val="002E7089"/>
    <w:rsid w:val="002E7594"/>
    <w:rsid w:val="002E7D7C"/>
    <w:rsid w:val="002E7E2F"/>
    <w:rsid w:val="002F06FB"/>
    <w:rsid w:val="002F0B88"/>
    <w:rsid w:val="002F2F7A"/>
    <w:rsid w:val="002F3383"/>
    <w:rsid w:val="002F36F2"/>
    <w:rsid w:val="002F37C5"/>
    <w:rsid w:val="002F4862"/>
    <w:rsid w:val="002F5CF2"/>
    <w:rsid w:val="002F62DE"/>
    <w:rsid w:val="002F6548"/>
    <w:rsid w:val="002F7BF5"/>
    <w:rsid w:val="00301893"/>
    <w:rsid w:val="003021D7"/>
    <w:rsid w:val="003022A8"/>
    <w:rsid w:val="00302480"/>
    <w:rsid w:val="00302B9B"/>
    <w:rsid w:val="003042CF"/>
    <w:rsid w:val="00304D4F"/>
    <w:rsid w:val="003059E7"/>
    <w:rsid w:val="00305B03"/>
    <w:rsid w:val="00305D75"/>
    <w:rsid w:val="003062A5"/>
    <w:rsid w:val="00306567"/>
    <w:rsid w:val="00311CA6"/>
    <w:rsid w:val="00311CD7"/>
    <w:rsid w:val="0031260D"/>
    <w:rsid w:val="00313461"/>
    <w:rsid w:val="00314615"/>
    <w:rsid w:val="0031492D"/>
    <w:rsid w:val="00315635"/>
    <w:rsid w:val="00315D8D"/>
    <w:rsid w:val="00315EA9"/>
    <w:rsid w:val="00317C67"/>
    <w:rsid w:val="00317C80"/>
    <w:rsid w:val="00317D05"/>
    <w:rsid w:val="00317FB8"/>
    <w:rsid w:val="003200A5"/>
    <w:rsid w:val="00321AB5"/>
    <w:rsid w:val="00321E9B"/>
    <w:rsid w:val="0032436B"/>
    <w:rsid w:val="00324581"/>
    <w:rsid w:val="00324CA3"/>
    <w:rsid w:val="00324F7B"/>
    <w:rsid w:val="003271EA"/>
    <w:rsid w:val="00327296"/>
    <w:rsid w:val="00327E2E"/>
    <w:rsid w:val="00330FFE"/>
    <w:rsid w:val="00331C29"/>
    <w:rsid w:val="00332576"/>
    <w:rsid w:val="00333393"/>
    <w:rsid w:val="003341B5"/>
    <w:rsid w:val="003343A7"/>
    <w:rsid w:val="003347A0"/>
    <w:rsid w:val="00334BB4"/>
    <w:rsid w:val="0033593E"/>
    <w:rsid w:val="0034028F"/>
    <w:rsid w:val="003403AA"/>
    <w:rsid w:val="003411DD"/>
    <w:rsid w:val="00341FA9"/>
    <w:rsid w:val="003422DA"/>
    <w:rsid w:val="00342786"/>
    <w:rsid w:val="003429D1"/>
    <w:rsid w:val="00343C10"/>
    <w:rsid w:val="003441EC"/>
    <w:rsid w:val="00344282"/>
    <w:rsid w:val="0034485C"/>
    <w:rsid w:val="003461C2"/>
    <w:rsid w:val="00347865"/>
    <w:rsid w:val="003508F1"/>
    <w:rsid w:val="0035102D"/>
    <w:rsid w:val="003522BE"/>
    <w:rsid w:val="003527A7"/>
    <w:rsid w:val="00352978"/>
    <w:rsid w:val="00353407"/>
    <w:rsid w:val="00354677"/>
    <w:rsid w:val="00356163"/>
    <w:rsid w:val="003566A9"/>
    <w:rsid w:val="0036054A"/>
    <w:rsid w:val="003616B5"/>
    <w:rsid w:val="00361F2A"/>
    <w:rsid w:val="00362037"/>
    <w:rsid w:val="003640E5"/>
    <w:rsid w:val="00364733"/>
    <w:rsid w:val="00364D66"/>
    <w:rsid w:val="00365BE5"/>
    <w:rsid w:val="0037005F"/>
    <w:rsid w:val="003714D3"/>
    <w:rsid w:val="00371D94"/>
    <w:rsid w:val="00372CF0"/>
    <w:rsid w:val="00372D12"/>
    <w:rsid w:val="0037340E"/>
    <w:rsid w:val="0037398C"/>
    <w:rsid w:val="00373EC9"/>
    <w:rsid w:val="00374C36"/>
    <w:rsid w:val="00375F65"/>
    <w:rsid w:val="0037618F"/>
    <w:rsid w:val="0038061A"/>
    <w:rsid w:val="003812BA"/>
    <w:rsid w:val="00381954"/>
    <w:rsid w:val="00382117"/>
    <w:rsid w:val="003829F2"/>
    <w:rsid w:val="00382A52"/>
    <w:rsid w:val="0038323B"/>
    <w:rsid w:val="003834AF"/>
    <w:rsid w:val="0038411D"/>
    <w:rsid w:val="003843B6"/>
    <w:rsid w:val="003853C1"/>
    <w:rsid w:val="003865A8"/>
    <w:rsid w:val="00387073"/>
    <w:rsid w:val="0038755B"/>
    <w:rsid w:val="00387C86"/>
    <w:rsid w:val="0039009B"/>
    <w:rsid w:val="00390610"/>
    <w:rsid w:val="00390A31"/>
    <w:rsid w:val="003918EC"/>
    <w:rsid w:val="00391B9E"/>
    <w:rsid w:val="00392121"/>
    <w:rsid w:val="00393264"/>
    <w:rsid w:val="00393E85"/>
    <w:rsid w:val="00394DDF"/>
    <w:rsid w:val="00395314"/>
    <w:rsid w:val="00396812"/>
    <w:rsid w:val="00397CF4"/>
    <w:rsid w:val="003A04C1"/>
    <w:rsid w:val="003A08A5"/>
    <w:rsid w:val="003A10B2"/>
    <w:rsid w:val="003A2806"/>
    <w:rsid w:val="003A3DBE"/>
    <w:rsid w:val="003A458F"/>
    <w:rsid w:val="003A5027"/>
    <w:rsid w:val="003A55E2"/>
    <w:rsid w:val="003A654B"/>
    <w:rsid w:val="003A6E59"/>
    <w:rsid w:val="003B07B2"/>
    <w:rsid w:val="003B0945"/>
    <w:rsid w:val="003B097F"/>
    <w:rsid w:val="003B0D84"/>
    <w:rsid w:val="003B1339"/>
    <w:rsid w:val="003B233A"/>
    <w:rsid w:val="003B244B"/>
    <w:rsid w:val="003B2E08"/>
    <w:rsid w:val="003B2E24"/>
    <w:rsid w:val="003B2FFB"/>
    <w:rsid w:val="003B3185"/>
    <w:rsid w:val="003B34AB"/>
    <w:rsid w:val="003B3C78"/>
    <w:rsid w:val="003B3E10"/>
    <w:rsid w:val="003B4DCF"/>
    <w:rsid w:val="003B5195"/>
    <w:rsid w:val="003B6FF0"/>
    <w:rsid w:val="003B7BFD"/>
    <w:rsid w:val="003C0974"/>
    <w:rsid w:val="003C0C64"/>
    <w:rsid w:val="003C0FF4"/>
    <w:rsid w:val="003C14CB"/>
    <w:rsid w:val="003C1782"/>
    <w:rsid w:val="003C1FDE"/>
    <w:rsid w:val="003C387C"/>
    <w:rsid w:val="003C3F2B"/>
    <w:rsid w:val="003C4415"/>
    <w:rsid w:val="003C4E9D"/>
    <w:rsid w:val="003C4F7C"/>
    <w:rsid w:val="003C5260"/>
    <w:rsid w:val="003C62FA"/>
    <w:rsid w:val="003C6A4D"/>
    <w:rsid w:val="003C712A"/>
    <w:rsid w:val="003D0DC3"/>
    <w:rsid w:val="003D2AE8"/>
    <w:rsid w:val="003D2C3B"/>
    <w:rsid w:val="003D3AA9"/>
    <w:rsid w:val="003D3B71"/>
    <w:rsid w:val="003D3E78"/>
    <w:rsid w:val="003D4FAD"/>
    <w:rsid w:val="003D5430"/>
    <w:rsid w:val="003D56AF"/>
    <w:rsid w:val="003D6C12"/>
    <w:rsid w:val="003D6CDA"/>
    <w:rsid w:val="003D6E87"/>
    <w:rsid w:val="003D6EE3"/>
    <w:rsid w:val="003D7091"/>
    <w:rsid w:val="003D7476"/>
    <w:rsid w:val="003E0498"/>
    <w:rsid w:val="003E1312"/>
    <w:rsid w:val="003E14AB"/>
    <w:rsid w:val="003E1EF3"/>
    <w:rsid w:val="003E269E"/>
    <w:rsid w:val="003E28E1"/>
    <w:rsid w:val="003E2B8E"/>
    <w:rsid w:val="003E2E43"/>
    <w:rsid w:val="003E345B"/>
    <w:rsid w:val="003E3594"/>
    <w:rsid w:val="003E35F0"/>
    <w:rsid w:val="003E42D3"/>
    <w:rsid w:val="003E468D"/>
    <w:rsid w:val="003E5319"/>
    <w:rsid w:val="003E53FA"/>
    <w:rsid w:val="003E6A46"/>
    <w:rsid w:val="003E7482"/>
    <w:rsid w:val="003E7768"/>
    <w:rsid w:val="003E7AB3"/>
    <w:rsid w:val="003E7AF4"/>
    <w:rsid w:val="003E7E84"/>
    <w:rsid w:val="003F00E4"/>
    <w:rsid w:val="003F0FCA"/>
    <w:rsid w:val="003F0FCB"/>
    <w:rsid w:val="003F1B6D"/>
    <w:rsid w:val="003F4F9F"/>
    <w:rsid w:val="003F5058"/>
    <w:rsid w:val="003F5B60"/>
    <w:rsid w:val="003F5F1F"/>
    <w:rsid w:val="003F7688"/>
    <w:rsid w:val="003F7B85"/>
    <w:rsid w:val="004001EB"/>
    <w:rsid w:val="00400EAB"/>
    <w:rsid w:val="00402318"/>
    <w:rsid w:val="004023A7"/>
    <w:rsid w:val="004028E7"/>
    <w:rsid w:val="00402D3A"/>
    <w:rsid w:val="00403364"/>
    <w:rsid w:val="00404615"/>
    <w:rsid w:val="00405737"/>
    <w:rsid w:val="0040706A"/>
    <w:rsid w:val="00407776"/>
    <w:rsid w:val="00410C66"/>
    <w:rsid w:val="00410DC6"/>
    <w:rsid w:val="004116A9"/>
    <w:rsid w:val="0041298D"/>
    <w:rsid w:val="004131A5"/>
    <w:rsid w:val="0041461D"/>
    <w:rsid w:val="0041496E"/>
    <w:rsid w:val="00414F00"/>
    <w:rsid w:val="004150D4"/>
    <w:rsid w:val="004152C4"/>
    <w:rsid w:val="00415CEE"/>
    <w:rsid w:val="004164FB"/>
    <w:rsid w:val="00416A9E"/>
    <w:rsid w:val="0041794A"/>
    <w:rsid w:val="00420011"/>
    <w:rsid w:val="0042023D"/>
    <w:rsid w:val="00421134"/>
    <w:rsid w:val="00421F56"/>
    <w:rsid w:val="00422457"/>
    <w:rsid w:val="00422A19"/>
    <w:rsid w:val="00423010"/>
    <w:rsid w:val="00424526"/>
    <w:rsid w:val="004254BC"/>
    <w:rsid w:val="00425B00"/>
    <w:rsid w:val="00425B5E"/>
    <w:rsid w:val="00427353"/>
    <w:rsid w:val="00431801"/>
    <w:rsid w:val="00431E94"/>
    <w:rsid w:val="004324D2"/>
    <w:rsid w:val="0043268D"/>
    <w:rsid w:val="0043268F"/>
    <w:rsid w:val="00432DEA"/>
    <w:rsid w:val="004330B3"/>
    <w:rsid w:val="00433B12"/>
    <w:rsid w:val="00433FE4"/>
    <w:rsid w:val="00434534"/>
    <w:rsid w:val="0043564D"/>
    <w:rsid w:val="0043628A"/>
    <w:rsid w:val="00436B8C"/>
    <w:rsid w:val="004370E8"/>
    <w:rsid w:val="00437264"/>
    <w:rsid w:val="00437278"/>
    <w:rsid w:val="0043728D"/>
    <w:rsid w:val="004378B6"/>
    <w:rsid w:val="004378CB"/>
    <w:rsid w:val="00437F0D"/>
    <w:rsid w:val="004400C9"/>
    <w:rsid w:val="004410E0"/>
    <w:rsid w:val="00441449"/>
    <w:rsid w:val="00441CE7"/>
    <w:rsid w:val="00441E9B"/>
    <w:rsid w:val="00442850"/>
    <w:rsid w:val="00443952"/>
    <w:rsid w:val="00443F9B"/>
    <w:rsid w:val="004440D5"/>
    <w:rsid w:val="00444AE6"/>
    <w:rsid w:val="00444D73"/>
    <w:rsid w:val="00444FBF"/>
    <w:rsid w:val="004455D4"/>
    <w:rsid w:val="004456C5"/>
    <w:rsid w:val="00445E5F"/>
    <w:rsid w:val="0044661C"/>
    <w:rsid w:val="004466AA"/>
    <w:rsid w:val="00447128"/>
    <w:rsid w:val="00447217"/>
    <w:rsid w:val="004474D8"/>
    <w:rsid w:val="0044755A"/>
    <w:rsid w:val="004478FD"/>
    <w:rsid w:val="00447E15"/>
    <w:rsid w:val="00450659"/>
    <w:rsid w:val="004518AE"/>
    <w:rsid w:val="00453354"/>
    <w:rsid w:val="00453CF6"/>
    <w:rsid w:val="004545C1"/>
    <w:rsid w:val="00454A87"/>
    <w:rsid w:val="00455290"/>
    <w:rsid w:val="0045565D"/>
    <w:rsid w:val="00456D3A"/>
    <w:rsid w:val="00457584"/>
    <w:rsid w:val="00457AD0"/>
    <w:rsid w:val="00457B48"/>
    <w:rsid w:val="004605E9"/>
    <w:rsid w:val="00461928"/>
    <w:rsid w:val="004622EC"/>
    <w:rsid w:val="00462652"/>
    <w:rsid w:val="00462FE3"/>
    <w:rsid w:val="00463026"/>
    <w:rsid w:val="004637DB"/>
    <w:rsid w:val="00463980"/>
    <w:rsid w:val="00463B29"/>
    <w:rsid w:val="004700B3"/>
    <w:rsid w:val="0047050F"/>
    <w:rsid w:val="00470A48"/>
    <w:rsid w:val="00470E6B"/>
    <w:rsid w:val="004714F3"/>
    <w:rsid w:val="00473384"/>
    <w:rsid w:val="0047405C"/>
    <w:rsid w:val="00474111"/>
    <w:rsid w:val="0047441B"/>
    <w:rsid w:val="00475F38"/>
    <w:rsid w:val="00476A1B"/>
    <w:rsid w:val="00477429"/>
    <w:rsid w:val="00481330"/>
    <w:rsid w:val="0048231E"/>
    <w:rsid w:val="004827FA"/>
    <w:rsid w:val="00482D17"/>
    <w:rsid w:val="00483271"/>
    <w:rsid w:val="0048357E"/>
    <w:rsid w:val="004842FE"/>
    <w:rsid w:val="004860E3"/>
    <w:rsid w:val="004866B9"/>
    <w:rsid w:val="00486F02"/>
    <w:rsid w:val="004877DE"/>
    <w:rsid w:val="00491C59"/>
    <w:rsid w:val="00493DF4"/>
    <w:rsid w:val="00494034"/>
    <w:rsid w:val="00494241"/>
    <w:rsid w:val="004944F7"/>
    <w:rsid w:val="00495107"/>
    <w:rsid w:val="00495C40"/>
    <w:rsid w:val="00495D64"/>
    <w:rsid w:val="00497045"/>
    <w:rsid w:val="004A2189"/>
    <w:rsid w:val="004A27E6"/>
    <w:rsid w:val="004A3818"/>
    <w:rsid w:val="004A5EAC"/>
    <w:rsid w:val="004A66DC"/>
    <w:rsid w:val="004A67AF"/>
    <w:rsid w:val="004A6C01"/>
    <w:rsid w:val="004A7A23"/>
    <w:rsid w:val="004B13DB"/>
    <w:rsid w:val="004B252B"/>
    <w:rsid w:val="004B2663"/>
    <w:rsid w:val="004B2833"/>
    <w:rsid w:val="004B2842"/>
    <w:rsid w:val="004B3DB8"/>
    <w:rsid w:val="004B4FAB"/>
    <w:rsid w:val="004B5277"/>
    <w:rsid w:val="004B53FA"/>
    <w:rsid w:val="004B563C"/>
    <w:rsid w:val="004B6395"/>
    <w:rsid w:val="004B7DAE"/>
    <w:rsid w:val="004C198C"/>
    <w:rsid w:val="004C35F6"/>
    <w:rsid w:val="004C45ED"/>
    <w:rsid w:val="004C4893"/>
    <w:rsid w:val="004C4BD9"/>
    <w:rsid w:val="004C5B4D"/>
    <w:rsid w:val="004C5E8E"/>
    <w:rsid w:val="004C618D"/>
    <w:rsid w:val="004C6237"/>
    <w:rsid w:val="004C6C22"/>
    <w:rsid w:val="004C6D62"/>
    <w:rsid w:val="004C77FB"/>
    <w:rsid w:val="004C7A4D"/>
    <w:rsid w:val="004D02DD"/>
    <w:rsid w:val="004D0A77"/>
    <w:rsid w:val="004D1E90"/>
    <w:rsid w:val="004D282B"/>
    <w:rsid w:val="004D305F"/>
    <w:rsid w:val="004D3ECD"/>
    <w:rsid w:val="004D3EFE"/>
    <w:rsid w:val="004D4275"/>
    <w:rsid w:val="004D43BF"/>
    <w:rsid w:val="004D4ABE"/>
    <w:rsid w:val="004D56B1"/>
    <w:rsid w:val="004D66FB"/>
    <w:rsid w:val="004D68C0"/>
    <w:rsid w:val="004E01EA"/>
    <w:rsid w:val="004E0401"/>
    <w:rsid w:val="004E08B3"/>
    <w:rsid w:val="004E1AF9"/>
    <w:rsid w:val="004E2846"/>
    <w:rsid w:val="004E6378"/>
    <w:rsid w:val="004E79A4"/>
    <w:rsid w:val="004F02A7"/>
    <w:rsid w:val="004F0AA5"/>
    <w:rsid w:val="004F15CC"/>
    <w:rsid w:val="004F1737"/>
    <w:rsid w:val="004F1CB5"/>
    <w:rsid w:val="004F2491"/>
    <w:rsid w:val="004F2A3C"/>
    <w:rsid w:val="004F3576"/>
    <w:rsid w:val="004F3D6F"/>
    <w:rsid w:val="004F5234"/>
    <w:rsid w:val="004F5F91"/>
    <w:rsid w:val="004F78CB"/>
    <w:rsid w:val="004F7FDD"/>
    <w:rsid w:val="00500105"/>
    <w:rsid w:val="0050123F"/>
    <w:rsid w:val="00501C04"/>
    <w:rsid w:val="005020AC"/>
    <w:rsid w:val="0050222B"/>
    <w:rsid w:val="005026FB"/>
    <w:rsid w:val="00506A4C"/>
    <w:rsid w:val="0051056D"/>
    <w:rsid w:val="00511EA4"/>
    <w:rsid w:val="00512116"/>
    <w:rsid w:val="00514559"/>
    <w:rsid w:val="005148B1"/>
    <w:rsid w:val="00514D0C"/>
    <w:rsid w:val="0051518A"/>
    <w:rsid w:val="00515954"/>
    <w:rsid w:val="0051760B"/>
    <w:rsid w:val="00517D20"/>
    <w:rsid w:val="00520B79"/>
    <w:rsid w:val="00521AEF"/>
    <w:rsid w:val="00522FEC"/>
    <w:rsid w:val="00525CD7"/>
    <w:rsid w:val="00526486"/>
    <w:rsid w:val="00527E26"/>
    <w:rsid w:val="005301AD"/>
    <w:rsid w:val="0053037B"/>
    <w:rsid w:val="00530FB2"/>
    <w:rsid w:val="005310DE"/>
    <w:rsid w:val="00531514"/>
    <w:rsid w:val="00532E14"/>
    <w:rsid w:val="005331C9"/>
    <w:rsid w:val="005331CE"/>
    <w:rsid w:val="00533751"/>
    <w:rsid w:val="0053386B"/>
    <w:rsid w:val="00535802"/>
    <w:rsid w:val="00537EFF"/>
    <w:rsid w:val="005405D9"/>
    <w:rsid w:val="00540B7E"/>
    <w:rsid w:val="00542050"/>
    <w:rsid w:val="00542412"/>
    <w:rsid w:val="00542B8E"/>
    <w:rsid w:val="00544AC6"/>
    <w:rsid w:val="00544D81"/>
    <w:rsid w:val="0054507A"/>
    <w:rsid w:val="00545F4F"/>
    <w:rsid w:val="00546341"/>
    <w:rsid w:val="0054637A"/>
    <w:rsid w:val="005463DA"/>
    <w:rsid w:val="00546916"/>
    <w:rsid w:val="00547E67"/>
    <w:rsid w:val="0055198A"/>
    <w:rsid w:val="0055219D"/>
    <w:rsid w:val="0055353F"/>
    <w:rsid w:val="00553C15"/>
    <w:rsid w:val="00553C7A"/>
    <w:rsid w:val="00554315"/>
    <w:rsid w:val="005543C1"/>
    <w:rsid w:val="005559BF"/>
    <w:rsid w:val="00561B33"/>
    <w:rsid w:val="005626C6"/>
    <w:rsid w:val="00562E93"/>
    <w:rsid w:val="005638D9"/>
    <w:rsid w:val="005642BB"/>
    <w:rsid w:val="00564A5F"/>
    <w:rsid w:val="00564AF5"/>
    <w:rsid w:val="00565117"/>
    <w:rsid w:val="0056633F"/>
    <w:rsid w:val="00566635"/>
    <w:rsid w:val="00566966"/>
    <w:rsid w:val="00567A88"/>
    <w:rsid w:val="00567C47"/>
    <w:rsid w:val="00567F8B"/>
    <w:rsid w:val="00570FB3"/>
    <w:rsid w:val="00571061"/>
    <w:rsid w:val="005713E5"/>
    <w:rsid w:val="005716A9"/>
    <w:rsid w:val="00572843"/>
    <w:rsid w:val="00572DF2"/>
    <w:rsid w:val="00573B84"/>
    <w:rsid w:val="00574688"/>
    <w:rsid w:val="00574A0A"/>
    <w:rsid w:val="00574DE5"/>
    <w:rsid w:val="005760EA"/>
    <w:rsid w:val="00576DA3"/>
    <w:rsid w:val="00576E37"/>
    <w:rsid w:val="00577839"/>
    <w:rsid w:val="00577D8E"/>
    <w:rsid w:val="00577E9D"/>
    <w:rsid w:val="00581F39"/>
    <w:rsid w:val="005821A7"/>
    <w:rsid w:val="00583736"/>
    <w:rsid w:val="005849C0"/>
    <w:rsid w:val="00586D76"/>
    <w:rsid w:val="00587424"/>
    <w:rsid w:val="005904A0"/>
    <w:rsid w:val="00590B39"/>
    <w:rsid w:val="00591F6B"/>
    <w:rsid w:val="0059310E"/>
    <w:rsid w:val="00593456"/>
    <w:rsid w:val="0059394D"/>
    <w:rsid w:val="005940C9"/>
    <w:rsid w:val="00594103"/>
    <w:rsid w:val="00596671"/>
    <w:rsid w:val="00596C1C"/>
    <w:rsid w:val="005972D5"/>
    <w:rsid w:val="005978F0"/>
    <w:rsid w:val="00597AEA"/>
    <w:rsid w:val="005A04B1"/>
    <w:rsid w:val="005A16A3"/>
    <w:rsid w:val="005A16E0"/>
    <w:rsid w:val="005A182C"/>
    <w:rsid w:val="005A19E2"/>
    <w:rsid w:val="005A1C56"/>
    <w:rsid w:val="005A20E5"/>
    <w:rsid w:val="005A22A5"/>
    <w:rsid w:val="005A26D6"/>
    <w:rsid w:val="005A2E75"/>
    <w:rsid w:val="005A2FB9"/>
    <w:rsid w:val="005A35A9"/>
    <w:rsid w:val="005A435A"/>
    <w:rsid w:val="005A4A4A"/>
    <w:rsid w:val="005A50F7"/>
    <w:rsid w:val="005A5477"/>
    <w:rsid w:val="005A5C44"/>
    <w:rsid w:val="005A6AA4"/>
    <w:rsid w:val="005A70FC"/>
    <w:rsid w:val="005A712B"/>
    <w:rsid w:val="005A7539"/>
    <w:rsid w:val="005B0C40"/>
    <w:rsid w:val="005B1DC0"/>
    <w:rsid w:val="005B23A6"/>
    <w:rsid w:val="005B334A"/>
    <w:rsid w:val="005B3689"/>
    <w:rsid w:val="005B3BE4"/>
    <w:rsid w:val="005B4244"/>
    <w:rsid w:val="005B4EBB"/>
    <w:rsid w:val="005B62C2"/>
    <w:rsid w:val="005B7EEF"/>
    <w:rsid w:val="005C06CE"/>
    <w:rsid w:val="005C1984"/>
    <w:rsid w:val="005C1A9C"/>
    <w:rsid w:val="005C1B13"/>
    <w:rsid w:val="005C1E2F"/>
    <w:rsid w:val="005C2403"/>
    <w:rsid w:val="005C263D"/>
    <w:rsid w:val="005C3A58"/>
    <w:rsid w:val="005C4592"/>
    <w:rsid w:val="005C5794"/>
    <w:rsid w:val="005C57C2"/>
    <w:rsid w:val="005C5BB4"/>
    <w:rsid w:val="005C6210"/>
    <w:rsid w:val="005C764C"/>
    <w:rsid w:val="005C7EE0"/>
    <w:rsid w:val="005D033F"/>
    <w:rsid w:val="005D0FB4"/>
    <w:rsid w:val="005D1238"/>
    <w:rsid w:val="005D15BB"/>
    <w:rsid w:val="005D211F"/>
    <w:rsid w:val="005D2FB8"/>
    <w:rsid w:val="005D33CD"/>
    <w:rsid w:val="005D3747"/>
    <w:rsid w:val="005D3888"/>
    <w:rsid w:val="005D4637"/>
    <w:rsid w:val="005D488F"/>
    <w:rsid w:val="005D4915"/>
    <w:rsid w:val="005D5B5A"/>
    <w:rsid w:val="005D620B"/>
    <w:rsid w:val="005D6314"/>
    <w:rsid w:val="005D65D8"/>
    <w:rsid w:val="005D694B"/>
    <w:rsid w:val="005E0BCE"/>
    <w:rsid w:val="005E1534"/>
    <w:rsid w:val="005E17D7"/>
    <w:rsid w:val="005E1E19"/>
    <w:rsid w:val="005E259B"/>
    <w:rsid w:val="005E3AF0"/>
    <w:rsid w:val="005E3F16"/>
    <w:rsid w:val="005E469F"/>
    <w:rsid w:val="005E5028"/>
    <w:rsid w:val="005E591F"/>
    <w:rsid w:val="005E7A0E"/>
    <w:rsid w:val="005E7D58"/>
    <w:rsid w:val="005E7DB7"/>
    <w:rsid w:val="005F0AFA"/>
    <w:rsid w:val="005F0B65"/>
    <w:rsid w:val="005F2495"/>
    <w:rsid w:val="005F3783"/>
    <w:rsid w:val="005F39AB"/>
    <w:rsid w:val="005F3F76"/>
    <w:rsid w:val="005F5133"/>
    <w:rsid w:val="005F52D2"/>
    <w:rsid w:val="005F796D"/>
    <w:rsid w:val="005F7B67"/>
    <w:rsid w:val="005F7C3A"/>
    <w:rsid w:val="00600AA5"/>
    <w:rsid w:val="006018EF"/>
    <w:rsid w:val="006025ED"/>
    <w:rsid w:val="00602640"/>
    <w:rsid w:val="00602EF4"/>
    <w:rsid w:val="006032CB"/>
    <w:rsid w:val="0060344E"/>
    <w:rsid w:val="00603C2D"/>
    <w:rsid w:val="006047CB"/>
    <w:rsid w:val="00604887"/>
    <w:rsid w:val="00606A94"/>
    <w:rsid w:val="00606C14"/>
    <w:rsid w:val="00606DF4"/>
    <w:rsid w:val="00607183"/>
    <w:rsid w:val="0060746B"/>
    <w:rsid w:val="006100CD"/>
    <w:rsid w:val="00610135"/>
    <w:rsid w:val="00610163"/>
    <w:rsid w:val="0061089F"/>
    <w:rsid w:val="0061147C"/>
    <w:rsid w:val="006114D5"/>
    <w:rsid w:val="00611631"/>
    <w:rsid w:val="006123A8"/>
    <w:rsid w:val="006125FA"/>
    <w:rsid w:val="0061261E"/>
    <w:rsid w:val="00615446"/>
    <w:rsid w:val="00616E5C"/>
    <w:rsid w:val="006175AF"/>
    <w:rsid w:val="00617AC5"/>
    <w:rsid w:val="0062019F"/>
    <w:rsid w:val="00620ACF"/>
    <w:rsid w:val="00620E49"/>
    <w:rsid w:val="0062103A"/>
    <w:rsid w:val="00621878"/>
    <w:rsid w:val="00624ED6"/>
    <w:rsid w:val="0062676D"/>
    <w:rsid w:val="00626FCA"/>
    <w:rsid w:val="00627B9A"/>
    <w:rsid w:val="00627F72"/>
    <w:rsid w:val="006313B4"/>
    <w:rsid w:val="00631740"/>
    <w:rsid w:val="006321D8"/>
    <w:rsid w:val="00633235"/>
    <w:rsid w:val="0063515F"/>
    <w:rsid w:val="006352D6"/>
    <w:rsid w:val="00635699"/>
    <w:rsid w:val="00635755"/>
    <w:rsid w:val="006365EE"/>
    <w:rsid w:val="00637A94"/>
    <w:rsid w:val="0064046B"/>
    <w:rsid w:val="00640865"/>
    <w:rsid w:val="006409D9"/>
    <w:rsid w:val="0064282C"/>
    <w:rsid w:val="006429A5"/>
    <w:rsid w:val="00644A76"/>
    <w:rsid w:val="00645291"/>
    <w:rsid w:val="006475BC"/>
    <w:rsid w:val="00647800"/>
    <w:rsid w:val="006507BE"/>
    <w:rsid w:val="00650871"/>
    <w:rsid w:val="0065289A"/>
    <w:rsid w:val="00652BE5"/>
    <w:rsid w:val="0065325A"/>
    <w:rsid w:val="006541D4"/>
    <w:rsid w:val="00654EF9"/>
    <w:rsid w:val="00655547"/>
    <w:rsid w:val="00655726"/>
    <w:rsid w:val="00655771"/>
    <w:rsid w:val="00656397"/>
    <w:rsid w:val="00656AD2"/>
    <w:rsid w:val="00656B15"/>
    <w:rsid w:val="006579D9"/>
    <w:rsid w:val="00660841"/>
    <w:rsid w:val="006612FF"/>
    <w:rsid w:val="00662DC5"/>
    <w:rsid w:val="00662FC2"/>
    <w:rsid w:val="0066333D"/>
    <w:rsid w:val="00663888"/>
    <w:rsid w:val="00663B93"/>
    <w:rsid w:val="00663D9E"/>
    <w:rsid w:val="006641C3"/>
    <w:rsid w:val="0066457F"/>
    <w:rsid w:val="00664B26"/>
    <w:rsid w:val="006651F6"/>
    <w:rsid w:val="006653CA"/>
    <w:rsid w:val="00665C42"/>
    <w:rsid w:val="006669C3"/>
    <w:rsid w:val="0066706F"/>
    <w:rsid w:val="00667262"/>
    <w:rsid w:val="00667856"/>
    <w:rsid w:val="00667A81"/>
    <w:rsid w:val="00670533"/>
    <w:rsid w:val="0067081D"/>
    <w:rsid w:val="00671B16"/>
    <w:rsid w:val="00672247"/>
    <w:rsid w:val="006727A7"/>
    <w:rsid w:val="00674316"/>
    <w:rsid w:val="0067555F"/>
    <w:rsid w:val="00675E9C"/>
    <w:rsid w:val="00676F0D"/>
    <w:rsid w:val="00677767"/>
    <w:rsid w:val="00677BCE"/>
    <w:rsid w:val="00677D0F"/>
    <w:rsid w:val="00681D26"/>
    <w:rsid w:val="00682F14"/>
    <w:rsid w:val="00683DFC"/>
    <w:rsid w:val="00684C0A"/>
    <w:rsid w:val="00684E74"/>
    <w:rsid w:val="006852C9"/>
    <w:rsid w:val="00686C21"/>
    <w:rsid w:val="00686FF6"/>
    <w:rsid w:val="00687799"/>
    <w:rsid w:val="00691F73"/>
    <w:rsid w:val="00692D55"/>
    <w:rsid w:val="00694090"/>
    <w:rsid w:val="00694C5D"/>
    <w:rsid w:val="00694DFB"/>
    <w:rsid w:val="006951D6"/>
    <w:rsid w:val="0069563B"/>
    <w:rsid w:val="00695B9D"/>
    <w:rsid w:val="00695C40"/>
    <w:rsid w:val="006A0D80"/>
    <w:rsid w:val="006A0F2F"/>
    <w:rsid w:val="006A0FE0"/>
    <w:rsid w:val="006A1801"/>
    <w:rsid w:val="006A2373"/>
    <w:rsid w:val="006A4164"/>
    <w:rsid w:val="006A636A"/>
    <w:rsid w:val="006A6790"/>
    <w:rsid w:val="006A6795"/>
    <w:rsid w:val="006A7BA7"/>
    <w:rsid w:val="006B09C5"/>
    <w:rsid w:val="006B0F31"/>
    <w:rsid w:val="006B1863"/>
    <w:rsid w:val="006B1F3B"/>
    <w:rsid w:val="006B20AD"/>
    <w:rsid w:val="006B2B23"/>
    <w:rsid w:val="006B2E3E"/>
    <w:rsid w:val="006B433B"/>
    <w:rsid w:val="006B4422"/>
    <w:rsid w:val="006B4E2C"/>
    <w:rsid w:val="006B60C8"/>
    <w:rsid w:val="006B61C8"/>
    <w:rsid w:val="006B7842"/>
    <w:rsid w:val="006B7963"/>
    <w:rsid w:val="006C0033"/>
    <w:rsid w:val="006C069F"/>
    <w:rsid w:val="006C0CF7"/>
    <w:rsid w:val="006C2A5B"/>
    <w:rsid w:val="006C2FFB"/>
    <w:rsid w:val="006C37E7"/>
    <w:rsid w:val="006C3B29"/>
    <w:rsid w:val="006C4186"/>
    <w:rsid w:val="006C42A0"/>
    <w:rsid w:val="006C4731"/>
    <w:rsid w:val="006C48C7"/>
    <w:rsid w:val="006C50E4"/>
    <w:rsid w:val="006C6220"/>
    <w:rsid w:val="006C77E6"/>
    <w:rsid w:val="006D0639"/>
    <w:rsid w:val="006D15DA"/>
    <w:rsid w:val="006D22C5"/>
    <w:rsid w:val="006D22FB"/>
    <w:rsid w:val="006D2CA5"/>
    <w:rsid w:val="006D2EED"/>
    <w:rsid w:val="006D4690"/>
    <w:rsid w:val="006D4700"/>
    <w:rsid w:val="006D47AD"/>
    <w:rsid w:val="006D49E2"/>
    <w:rsid w:val="006D5E93"/>
    <w:rsid w:val="006D64A4"/>
    <w:rsid w:val="006D7278"/>
    <w:rsid w:val="006D7586"/>
    <w:rsid w:val="006D7693"/>
    <w:rsid w:val="006D77AA"/>
    <w:rsid w:val="006E0933"/>
    <w:rsid w:val="006E0CD1"/>
    <w:rsid w:val="006E255B"/>
    <w:rsid w:val="006E2D47"/>
    <w:rsid w:val="006E4F5E"/>
    <w:rsid w:val="006E53C8"/>
    <w:rsid w:val="006E7317"/>
    <w:rsid w:val="006F3062"/>
    <w:rsid w:val="006F38D5"/>
    <w:rsid w:val="006F3E5E"/>
    <w:rsid w:val="006F52EE"/>
    <w:rsid w:val="006F58FD"/>
    <w:rsid w:val="006F5973"/>
    <w:rsid w:val="006F67A9"/>
    <w:rsid w:val="006F73CC"/>
    <w:rsid w:val="007027BB"/>
    <w:rsid w:val="00702A0F"/>
    <w:rsid w:val="0070330D"/>
    <w:rsid w:val="00705592"/>
    <w:rsid w:val="00705A68"/>
    <w:rsid w:val="0070605A"/>
    <w:rsid w:val="00706376"/>
    <w:rsid w:val="00707249"/>
    <w:rsid w:val="007072A4"/>
    <w:rsid w:val="00707716"/>
    <w:rsid w:val="0071002B"/>
    <w:rsid w:val="00713283"/>
    <w:rsid w:val="007134B6"/>
    <w:rsid w:val="0071425A"/>
    <w:rsid w:val="0071535B"/>
    <w:rsid w:val="00715ACC"/>
    <w:rsid w:val="0071748F"/>
    <w:rsid w:val="00717E1D"/>
    <w:rsid w:val="00720670"/>
    <w:rsid w:val="00721F73"/>
    <w:rsid w:val="00722438"/>
    <w:rsid w:val="00723BEE"/>
    <w:rsid w:val="00724D6D"/>
    <w:rsid w:val="00725319"/>
    <w:rsid w:val="00725379"/>
    <w:rsid w:val="00725CFA"/>
    <w:rsid w:val="007263B2"/>
    <w:rsid w:val="00727BBF"/>
    <w:rsid w:val="0073076A"/>
    <w:rsid w:val="00730B03"/>
    <w:rsid w:val="007321C9"/>
    <w:rsid w:val="00733977"/>
    <w:rsid w:val="00734387"/>
    <w:rsid w:val="00734AAF"/>
    <w:rsid w:val="00737064"/>
    <w:rsid w:val="00737EE4"/>
    <w:rsid w:val="00737FB2"/>
    <w:rsid w:val="00737FFC"/>
    <w:rsid w:val="00740C0A"/>
    <w:rsid w:val="00740DA1"/>
    <w:rsid w:val="00741D6C"/>
    <w:rsid w:val="00742DD6"/>
    <w:rsid w:val="00743406"/>
    <w:rsid w:val="007447F0"/>
    <w:rsid w:val="00744B83"/>
    <w:rsid w:val="00746328"/>
    <w:rsid w:val="007471F7"/>
    <w:rsid w:val="00750F84"/>
    <w:rsid w:val="00751402"/>
    <w:rsid w:val="00752ADA"/>
    <w:rsid w:val="00752D55"/>
    <w:rsid w:val="00754521"/>
    <w:rsid w:val="00754734"/>
    <w:rsid w:val="00754E4C"/>
    <w:rsid w:val="00755032"/>
    <w:rsid w:val="0075586A"/>
    <w:rsid w:val="00756C3A"/>
    <w:rsid w:val="00756E33"/>
    <w:rsid w:val="00757A04"/>
    <w:rsid w:val="00757A95"/>
    <w:rsid w:val="00761438"/>
    <w:rsid w:val="00761AB0"/>
    <w:rsid w:val="007638AD"/>
    <w:rsid w:val="00764136"/>
    <w:rsid w:val="00766386"/>
    <w:rsid w:val="00767176"/>
    <w:rsid w:val="00767294"/>
    <w:rsid w:val="007673DC"/>
    <w:rsid w:val="007677CE"/>
    <w:rsid w:val="00767E62"/>
    <w:rsid w:val="00770BF1"/>
    <w:rsid w:val="00770F82"/>
    <w:rsid w:val="00771116"/>
    <w:rsid w:val="00771706"/>
    <w:rsid w:val="0077197C"/>
    <w:rsid w:val="007725A0"/>
    <w:rsid w:val="00773DD2"/>
    <w:rsid w:val="00774E00"/>
    <w:rsid w:val="00774E81"/>
    <w:rsid w:val="00775222"/>
    <w:rsid w:val="00775B1C"/>
    <w:rsid w:val="007763D1"/>
    <w:rsid w:val="00777236"/>
    <w:rsid w:val="00777601"/>
    <w:rsid w:val="007776AC"/>
    <w:rsid w:val="00780E8D"/>
    <w:rsid w:val="007814D7"/>
    <w:rsid w:val="00781E91"/>
    <w:rsid w:val="00781E97"/>
    <w:rsid w:val="00783987"/>
    <w:rsid w:val="00783BE0"/>
    <w:rsid w:val="007841D4"/>
    <w:rsid w:val="007845B0"/>
    <w:rsid w:val="00785632"/>
    <w:rsid w:val="0078641F"/>
    <w:rsid w:val="007872EC"/>
    <w:rsid w:val="007910B5"/>
    <w:rsid w:val="007923D9"/>
    <w:rsid w:val="007924C3"/>
    <w:rsid w:val="007926AC"/>
    <w:rsid w:val="00792CC9"/>
    <w:rsid w:val="007961F4"/>
    <w:rsid w:val="00796A3D"/>
    <w:rsid w:val="00797443"/>
    <w:rsid w:val="007974D9"/>
    <w:rsid w:val="00797830"/>
    <w:rsid w:val="00797BDE"/>
    <w:rsid w:val="00797C09"/>
    <w:rsid w:val="00797ECF"/>
    <w:rsid w:val="00797F92"/>
    <w:rsid w:val="007A17FB"/>
    <w:rsid w:val="007A1A8E"/>
    <w:rsid w:val="007A2915"/>
    <w:rsid w:val="007A3327"/>
    <w:rsid w:val="007A3AAB"/>
    <w:rsid w:val="007A4077"/>
    <w:rsid w:val="007A4110"/>
    <w:rsid w:val="007A5346"/>
    <w:rsid w:val="007A59C2"/>
    <w:rsid w:val="007A64AE"/>
    <w:rsid w:val="007A6EC4"/>
    <w:rsid w:val="007A6F7A"/>
    <w:rsid w:val="007B1182"/>
    <w:rsid w:val="007B1524"/>
    <w:rsid w:val="007B15FF"/>
    <w:rsid w:val="007B1AA8"/>
    <w:rsid w:val="007B275D"/>
    <w:rsid w:val="007B36D0"/>
    <w:rsid w:val="007B5794"/>
    <w:rsid w:val="007B7462"/>
    <w:rsid w:val="007B759A"/>
    <w:rsid w:val="007B75AD"/>
    <w:rsid w:val="007B78F3"/>
    <w:rsid w:val="007B7FCC"/>
    <w:rsid w:val="007C018D"/>
    <w:rsid w:val="007C080B"/>
    <w:rsid w:val="007C4D97"/>
    <w:rsid w:val="007C4F50"/>
    <w:rsid w:val="007C5A8C"/>
    <w:rsid w:val="007C6C98"/>
    <w:rsid w:val="007C6CDF"/>
    <w:rsid w:val="007D024B"/>
    <w:rsid w:val="007D08BB"/>
    <w:rsid w:val="007D1530"/>
    <w:rsid w:val="007D1D53"/>
    <w:rsid w:val="007D2248"/>
    <w:rsid w:val="007D2813"/>
    <w:rsid w:val="007D3233"/>
    <w:rsid w:val="007D39F8"/>
    <w:rsid w:val="007D4974"/>
    <w:rsid w:val="007D55FA"/>
    <w:rsid w:val="007D6241"/>
    <w:rsid w:val="007D66E9"/>
    <w:rsid w:val="007D6B36"/>
    <w:rsid w:val="007D741D"/>
    <w:rsid w:val="007E02AE"/>
    <w:rsid w:val="007E0C8B"/>
    <w:rsid w:val="007E2C93"/>
    <w:rsid w:val="007E45AC"/>
    <w:rsid w:val="007E4BBA"/>
    <w:rsid w:val="007E536C"/>
    <w:rsid w:val="007E53C0"/>
    <w:rsid w:val="007E5E29"/>
    <w:rsid w:val="007E6E42"/>
    <w:rsid w:val="007E6EFE"/>
    <w:rsid w:val="007E75E9"/>
    <w:rsid w:val="007F027A"/>
    <w:rsid w:val="007F1617"/>
    <w:rsid w:val="007F235A"/>
    <w:rsid w:val="007F3371"/>
    <w:rsid w:val="007F52BB"/>
    <w:rsid w:val="007F60A6"/>
    <w:rsid w:val="007F77D4"/>
    <w:rsid w:val="00800652"/>
    <w:rsid w:val="00800A93"/>
    <w:rsid w:val="00801DE3"/>
    <w:rsid w:val="0080302C"/>
    <w:rsid w:val="008030E2"/>
    <w:rsid w:val="008035E7"/>
    <w:rsid w:val="008045B4"/>
    <w:rsid w:val="00805764"/>
    <w:rsid w:val="00805FB3"/>
    <w:rsid w:val="0080797A"/>
    <w:rsid w:val="00807A9E"/>
    <w:rsid w:val="00810EFE"/>
    <w:rsid w:val="00811636"/>
    <w:rsid w:val="008117CE"/>
    <w:rsid w:val="00812202"/>
    <w:rsid w:val="00812EF0"/>
    <w:rsid w:val="00812F02"/>
    <w:rsid w:val="00813031"/>
    <w:rsid w:val="008130D7"/>
    <w:rsid w:val="008134C5"/>
    <w:rsid w:val="008143D6"/>
    <w:rsid w:val="008145D8"/>
    <w:rsid w:val="00814CA8"/>
    <w:rsid w:val="0081521A"/>
    <w:rsid w:val="008159F8"/>
    <w:rsid w:val="00816F67"/>
    <w:rsid w:val="00817D6F"/>
    <w:rsid w:val="00817F4E"/>
    <w:rsid w:val="00820023"/>
    <w:rsid w:val="0082049E"/>
    <w:rsid w:val="00820B32"/>
    <w:rsid w:val="00820BCC"/>
    <w:rsid w:val="00820FA0"/>
    <w:rsid w:val="0082129A"/>
    <w:rsid w:val="00822503"/>
    <w:rsid w:val="00822D4D"/>
    <w:rsid w:val="00823EDB"/>
    <w:rsid w:val="008250AA"/>
    <w:rsid w:val="00825E1A"/>
    <w:rsid w:val="00826217"/>
    <w:rsid w:val="00826333"/>
    <w:rsid w:val="008263B4"/>
    <w:rsid w:val="0082732E"/>
    <w:rsid w:val="00827DD1"/>
    <w:rsid w:val="00830499"/>
    <w:rsid w:val="0083185B"/>
    <w:rsid w:val="00831F3D"/>
    <w:rsid w:val="00832992"/>
    <w:rsid w:val="00832BF7"/>
    <w:rsid w:val="00835F60"/>
    <w:rsid w:val="0083729D"/>
    <w:rsid w:val="00843444"/>
    <w:rsid w:val="00843487"/>
    <w:rsid w:val="00843C11"/>
    <w:rsid w:val="00843C79"/>
    <w:rsid w:val="00844A7A"/>
    <w:rsid w:val="00845732"/>
    <w:rsid w:val="00845E8D"/>
    <w:rsid w:val="008461B0"/>
    <w:rsid w:val="00846A19"/>
    <w:rsid w:val="00846D76"/>
    <w:rsid w:val="008476B5"/>
    <w:rsid w:val="00847A88"/>
    <w:rsid w:val="00847AFE"/>
    <w:rsid w:val="00850283"/>
    <w:rsid w:val="008506CD"/>
    <w:rsid w:val="00851997"/>
    <w:rsid w:val="00851A7C"/>
    <w:rsid w:val="0085234B"/>
    <w:rsid w:val="008525EE"/>
    <w:rsid w:val="00852900"/>
    <w:rsid w:val="00852A87"/>
    <w:rsid w:val="00853686"/>
    <w:rsid w:val="00854D68"/>
    <w:rsid w:val="00856817"/>
    <w:rsid w:val="008572D9"/>
    <w:rsid w:val="00857C9D"/>
    <w:rsid w:val="00857DEC"/>
    <w:rsid w:val="00857E19"/>
    <w:rsid w:val="0086055E"/>
    <w:rsid w:val="00861732"/>
    <w:rsid w:val="00861951"/>
    <w:rsid w:val="00861E13"/>
    <w:rsid w:val="00861E77"/>
    <w:rsid w:val="00863D9F"/>
    <w:rsid w:val="008645CA"/>
    <w:rsid w:val="00864661"/>
    <w:rsid w:val="0086547A"/>
    <w:rsid w:val="008660EC"/>
    <w:rsid w:val="00867AFF"/>
    <w:rsid w:val="00867D3B"/>
    <w:rsid w:val="00872810"/>
    <w:rsid w:val="00872A81"/>
    <w:rsid w:val="008752C5"/>
    <w:rsid w:val="00875354"/>
    <w:rsid w:val="00875AF3"/>
    <w:rsid w:val="00875CD5"/>
    <w:rsid w:val="008762B3"/>
    <w:rsid w:val="00877C7A"/>
    <w:rsid w:val="0088091F"/>
    <w:rsid w:val="00880FEF"/>
    <w:rsid w:val="008813F3"/>
    <w:rsid w:val="008814B3"/>
    <w:rsid w:val="00881DEF"/>
    <w:rsid w:val="00882175"/>
    <w:rsid w:val="00883A6A"/>
    <w:rsid w:val="0088409B"/>
    <w:rsid w:val="008844CD"/>
    <w:rsid w:val="00885220"/>
    <w:rsid w:val="00885ED7"/>
    <w:rsid w:val="0088713D"/>
    <w:rsid w:val="0088771C"/>
    <w:rsid w:val="008900CA"/>
    <w:rsid w:val="00890400"/>
    <w:rsid w:val="00890734"/>
    <w:rsid w:val="0089131F"/>
    <w:rsid w:val="0089139D"/>
    <w:rsid w:val="00892496"/>
    <w:rsid w:val="00892911"/>
    <w:rsid w:val="00892DB3"/>
    <w:rsid w:val="00892E9B"/>
    <w:rsid w:val="00894983"/>
    <w:rsid w:val="00895FCC"/>
    <w:rsid w:val="008963C2"/>
    <w:rsid w:val="008976AC"/>
    <w:rsid w:val="008A08E1"/>
    <w:rsid w:val="008A1AF4"/>
    <w:rsid w:val="008A1E99"/>
    <w:rsid w:val="008A2E40"/>
    <w:rsid w:val="008A34A2"/>
    <w:rsid w:val="008A46F7"/>
    <w:rsid w:val="008A4E5B"/>
    <w:rsid w:val="008A536A"/>
    <w:rsid w:val="008A5F8E"/>
    <w:rsid w:val="008A633B"/>
    <w:rsid w:val="008A6F22"/>
    <w:rsid w:val="008A75D3"/>
    <w:rsid w:val="008A783C"/>
    <w:rsid w:val="008B156A"/>
    <w:rsid w:val="008B17B1"/>
    <w:rsid w:val="008B1ABB"/>
    <w:rsid w:val="008B1B76"/>
    <w:rsid w:val="008B1D51"/>
    <w:rsid w:val="008B43FB"/>
    <w:rsid w:val="008B442B"/>
    <w:rsid w:val="008B5698"/>
    <w:rsid w:val="008B5D8F"/>
    <w:rsid w:val="008B7CB9"/>
    <w:rsid w:val="008C0C20"/>
    <w:rsid w:val="008C314D"/>
    <w:rsid w:val="008C50C4"/>
    <w:rsid w:val="008C5266"/>
    <w:rsid w:val="008C5616"/>
    <w:rsid w:val="008C5A97"/>
    <w:rsid w:val="008C5DAB"/>
    <w:rsid w:val="008C6957"/>
    <w:rsid w:val="008C6A49"/>
    <w:rsid w:val="008C7D2D"/>
    <w:rsid w:val="008D0D8E"/>
    <w:rsid w:val="008D13A6"/>
    <w:rsid w:val="008D2367"/>
    <w:rsid w:val="008D2DEC"/>
    <w:rsid w:val="008D34BA"/>
    <w:rsid w:val="008D5BF0"/>
    <w:rsid w:val="008D6859"/>
    <w:rsid w:val="008D6BAA"/>
    <w:rsid w:val="008D6FDD"/>
    <w:rsid w:val="008D793D"/>
    <w:rsid w:val="008E0672"/>
    <w:rsid w:val="008E30D1"/>
    <w:rsid w:val="008E3A6C"/>
    <w:rsid w:val="008E4277"/>
    <w:rsid w:val="008E54AC"/>
    <w:rsid w:val="008E59E1"/>
    <w:rsid w:val="008E5F80"/>
    <w:rsid w:val="008E6122"/>
    <w:rsid w:val="008E6A12"/>
    <w:rsid w:val="008E6B14"/>
    <w:rsid w:val="008E75FA"/>
    <w:rsid w:val="008F0E93"/>
    <w:rsid w:val="008F103E"/>
    <w:rsid w:val="008F1E36"/>
    <w:rsid w:val="008F2834"/>
    <w:rsid w:val="008F2D98"/>
    <w:rsid w:val="008F3613"/>
    <w:rsid w:val="008F4E0B"/>
    <w:rsid w:val="008F5042"/>
    <w:rsid w:val="008F528F"/>
    <w:rsid w:val="008F572D"/>
    <w:rsid w:val="008F6DB0"/>
    <w:rsid w:val="008F73B5"/>
    <w:rsid w:val="008F744F"/>
    <w:rsid w:val="008F786C"/>
    <w:rsid w:val="008F7D0D"/>
    <w:rsid w:val="0090054C"/>
    <w:rsid w:val="00900AD1"/>
    <w:rsid w:val="009017F5"/>
    <w:rsid w:val="0090352B"/>
    <w:rsid w:val="00903CB5"/>
    <w:rsid w:val="00903FBE"/>
    <w:rsid w:val="0090593C"/>
    <w:rsid w:val="00905E8D"/>
    <w:rsid w:val="009071F0"/>
    <w:rsid w:val="00907866"/>
    <w:rsid w:val="00910031"/>
    <w:rsid w:val="00910766"/>
    <w:rsid w:val="0091128A"/>
    <w:rsid w:val="009132F0"/>
    <w:rsid w:val="00913B75"/>
    <w:rsid w:val="009151C8"/>
    <w:rsid w:val="0091624E"/>
    <w:rsid w:val="00916263"/>
    <w:rsid w:val="009174B5"/>
    <w:rsid w:val="00917626"/>
    <w:rsid w:val="009200D6"/>
    <w:rsid w:val="00920EBE"/>
    <w:rsid w:val="00921D9F"/>
    <w:rsid w:val="009227AA"/>
    <w:rsid w:val="00923075"/>
    <w:rsid w:val="00923633"/>
    <w:rsid w:val="0092399B"/>
    <w:rsid w:val="00924EFC"/>
    <w:rsid w:val="00925EE6"/>
    <w:rsid w:val="009267D9"/>
    <w:rsid w:val="0092772B"/>
    <w:rsid w:val="00927B2D"/>
    <w:rsid w:val="009310BC"/>
    <w:rsid w:val="00931F5E"/>
    <w:rsid w:val="00932173"/>
    <w:rsid w:val="00932F91"/>
    <w:rsid w:val="0093302A"/>
    <w:rsid w:val="0093383E"/>
    <w:rsid w:val="009345E9"/>
    <w:rsid w:val="00934869"/>
    <w:rsid w:val="00934D02"/>
    <w:rsid w:val="00934E2F"/>
    <w:rsid w:val="009407D8"/>
    <w:rsid w:val="00940E9E"/>
    <w:rsid w:val="00941A9B"/>
    <w:rsid w:val="0094208E"/>
    <w:rsid w:val="00943310"/>
    <w:rsid w:val="009448B8"/>
    <w:rsid w:val="009453E1"/>
    <w:rsid w:val="009461B3"/>
    <w:rsid w:val="00946851"/>
    <w:rsid w:val="009479B0"/>
    <w:rsid w:val="00950770"/>
    <w:rsid w:val="00950876"/>
    <w:rsid w:val="00950F6F"/>
    <w:rsid w:val="00951D28"/>
    <w:rsid w:val="0095299C"/>
    <w:rsid w:val="00953818"/>
    <w:rsid w:val="00953A36"/>
    <w:rsid w:val="00953A9A"/>
    <w:rsid w:val="00953D05"/>
    <w:rsid w:val="009553E4"/>
    <w:rsid w:val="00955846"/>
    <w:rsid w:val="00955865"/>
    <w:rsid w:val="00955F01"/>
    <w:rsid w:val="00957151"/>
    <w:rsid w:val="009571D7"/>
    <w:rsid w:val="009573EC"/>
    <w:rsid w:val="009607A1"/>
    <w:rsid w:val="00960E50"/>
    <w:rsid w:val="00962211"/>
    <w:rsid w:val="00962ABF"/>
    <w:rsid w:val="00963B9E"/>
    <w:rsid w:val="00963C16"/>
    <w:rsid w:val="009640AF"/>
    <w:rsid w:val="00965066"/>
    <w:rsid w:val="009653F2"/>
    <w:rsid w:val="0096562D"/>
    <w:rsid w:val="0096583F"/>
    <w:rsid w:val="00965FBD"/>
    <w:rsid w:val="0096771E"/>
    <w:rsid w:val="009677CB"/>
    <w:rsid w:val="0097189C"/>
    <w:rsid w:val="00971AA6"/>
    <w:rsid w:val="0097222A"/>
    <w:rsid w:val="0097244A"/>
    <w:rsid w:val="00972A0C"/>
    <w:rsid w:val="009731B7"/>
    <w:rsid w:val="009739C0"/>
    <w:rsid w:val="0097491E"/>
    <w:rsid w:val="00974EA5"/>
    <w:rsid w:val="00975AC5"/>
    <w:rsid w:val="009765E0"/>
    <w:rsid w:val="009769FD"/>
    <w:rsid w:val="009810E9"/>
    <w:rsid w:val="0098119E"/>
    <w:rsid w:val="00982A07"/>
    <w:rsid w:val="00985D70"/>
    <w:rsid w:val="0098608C"/>
    <w:rsid w:val="0098657B"/>
    <w:rsid w:val="00987919"/>
    <w:rsid w:val="00991DAD"/>
    <w:rsid w:val="00991E6F"/>
    <w:rsid w:val="00992514"/>
    <w:rsid w:val="009926C1"/>
    <w:rsid w:val="00992714"/>
    <w:rsid w:val="00993316"/>
    <w:rsid w:val="00993CE1"/>
    <w:rsid w:val="00993FE4"/>
    <w:rsid w:val="00994022"/>
    <w:rsid w:val="009944AA"/>
    <w:rsid w:val="00994952"/>
    <w:rsid w:val="0099528D"/>
    <w:rsid w:val="00995877"/>
    <w:rsid w:val="00996B12"/>
    <w:rsid w:val="00997D62"/>
    <w:rsid w:val="009A0504"/>
    <w:rsid w:val="009A199C"/>
    <w:rsid w:val="009A1C07"/>
    <w:rsid w:val="009A1E0A"/>
    <w:rsid w:val="009A31E4"/>
    <w:rsid w:val="009A397C"/>
    <w:rsid w:val="009A48D6"/>
    <w:rsid w:val="009A4B6D"/>
    <w:rsid w:val="009A62B6"/>
    <w:rsid w:val="009A65AF"/>
    <w:rsid w:val="009B2511"/>
    <w:rsid w:val="009B27E7"/>
    <w:rsid w:val="009B303E"/>
    <w:rsid w:val="009B3889"/>
    <w:rsid w:val="009B3B0E"/>
    <w:rsid w:val="009B4253"/>
    <w:rsid w:val="009B5107"/>
    <w:rsid w:val="009B7337"/>
    <w:rsid w:val="009B7E42"/>
    <w:rsid w:val="009C0097"/>
    <w:rsid w:val="009C0E6B"/>
    <w:rsid w:val="009C13B3"/>
    <w:rsid w:val="009C1D46"/>
    <w:rsid w:val="009C35C4"/>
    <w:rsid w:val="009C3A68"/>
    <w:rsid w:val="009C52AF"/>
    <w:rsid w:val="009C5974"/>
    <w:rsid w:val="009D002D"/>
    <w:rsid w:val="009D0C3B"/>
    <w:rsid w:val="009D0D64"/>
    <w:rsid w:val="009D0F7E"/>
    <w:rsid w:val="009D105E"/>
    <w:rsid w:val="009D311C"/>
    <w:rsid w:val="009D352C"/>
    <w:rsid w:val="009D43B0"/>
    <w:rsid w:val="009D5DB4"/>
    <w:rsid w:val="009D7602"/>
    <w:rsid w:val="009E013E"/>
    <w:rsid w:val="009E014B"/>
    <w:rsid w:val="009E08FB"/>
    <w:rsid w:val="009E2623"/>
    <w:rsid w:val="009E29DB"/>
    <w:rsid w:val="009E3686"/>
    <w:rsid w:val="009E3BCF"/>
    <w:rsid w:val="009E4DCD"/>
    <w:rsid w:val="009E5F15"/>
    <w:rsid w:val="009E606E"/>
    <w:rsid w:val="009F195F"/>
    <w:rsid w:val="009F1979"/>
    <w:rsid w:val="009F1A26"/>
    <w:rsid w:val="009F2116"/>
    <w:rsid w:val="009F27BA"/>
    <w:rsid w:val="009F3470"/>
    <w:rsid w:val="009F3503"/>
    <w:rsid w:val="009F4FDD"/>
    <w:rsid w:val="009F5AD7"/>
    <w:rsid w:val="009F6CE7"/>
    <w:rsid w:val="009F7AD4"/>
    <w:rsid w:val="00A00755"/>
    <w:rsid w:val="00A031D0"/>
    <w:rsid w:val="00A038D5"/>
    <w:rsid w:val="00A049B8"/>
    <w:rsid w:val="00A04E7F"/>
    <w:rsid w:val="00A0559A"/>
    <w:rsid w:val="00A05E10"/>
    <w:rsid w:val="00A0695B"/>
    <w:rsid w:val="00A06AC3"/>
    <w:rsid w:val="00A0758E"/>
    <w:rsid w:val="00A07889"/>
    <w:rsid w:val="00A07960"/>
    <w:rsid w:val="00A07A17"/>
    <w:rsid w:val="00A1009C"/>
    <w:rsid w:val="00A104C7"/>
    <w:rsid w:val="00A10943"/>
    <w:rsid w:val="00A10987"/>
    <w:rsid w:val="00A10D3E"/>
    <w:rsid w:val="00A11335"/>
    <w:rsid w:val="00A1137F"/>
    <w:rsid w:val="00A12632"/>
    <w:rsid w:val="00A131BA"/>
    <w:rsid w:val="00A13836"/>
    <w:rsid w:val="00A13842"/>
    <w:rsid w:val="00A13F2C"/>
    <w:rsid w:val="00A14036"/>
    <w:rsid w:val="00A14976"/>
    <w:rsid w:val="00A151A9"/>
    <w:rsid w:val="00A160EA"/>
    <w:rsid w:val="00A1632D"/>
    <w:rsid w:val="00A17327"/>
    <w:rsid w:val="00A173FF"/>
    <w:rsid w:val="00A20809"/>
    <w:rsid w:val="00A21342"/>
    <w:rsid w:val="00A2180C"/>
    <w:rsid w:val="00A22A8B"/>
    <w:rsid w:val="00A23072"/>
    <w:rsid w:val="00A23412"/>
    <w:rsid w:val="00A23777"/>
    <w:rsid w:val="00A2478F"/>
    <w:rsid w:val="00A24A57"/>
    <w:rsid w:val="00A25C8C"/>
    <w:rsid w:val="00A27639"/>
    <w:rsid w:val="00A308DB"/>
    <w:rsid w:val="00A31BD5"/>
    <w:rsid w:val="00A31E0B"/>
    <w:rsid w:val="00A32334"/>
    <w:rsid w:val="00A3265E"/>
    <w:rsid w:val="00A32743"/>
    <w:rsid w:val="00A32D9C"/>
    <w:rsid w:val="00A331CD"/>
    <w:rsid w:val="00A33707"/>
    <w:rsid w:val="00A3679A"/>
    <w:rsid w:val="00A36D9C"/>
    <w:rsid w:val="00A36F28"/>
    <w:rsid w:val="00A36F80"/>
    <w:rsid w:val="00A37160"/>
    <w:rsid w:val="00A373F1"/>
    <w:rsid w:val="00A409CE"/>
    <w:rsid w:val="00A40C48"/>
    <w:rsid w:val="00A41250"/>
    <w:rsid w:val="00A41D4E"/>
    <w:rsid w:val="00A42F04"/>
    <w:rsid w:val="00A44819"/>
    <w:rsid w:val="00A44A4E"/>
    <w:rsid w:val="00A45CA8"/>
    <w:rsid w:val="00A46990"/>
    <w:rsid w:val="00A5039F"/>
    <w:rsid w:val="00A50493"/>
    <w:rsid w:val="00A50BFC"/>
    <w:rsid w:val="00A51421"/>
    <w:rsid w:val="00A5246C"/>
    <w:rsid w:val="00A52A8F"/>
    <w:rsid w:val="00A53F08"/>
    <w:rsid w:val="00A54273"/>
    <w:rsid w:val="00A5465E"/>
    <w:rsid w:val="00A54C08"/>
    <w:rsid w:val="00A552AE"/>
    <w:rsid w:val="00A55ABF"/>
    <w:rsid w:val="00A57721"/>
    <w:rsid w:val="00A57E91"/>
    <w:rsid w:val="00A60C66"/>
    <w:rsid w:val="00A60C68"/>
    <w:rsid w:val="00A60FB1"/>
    <w:rsid w:val="00A61539"/>
    <w:rsid w:val="00A62BCA"/>
    <w:rsid w:val="00A63699"/>
    <w:rsid w:val="00A63844"/>
    <w:rsid w:val="00A640FF"/>
    <w:rsid w:val="00A64432"/>
    <w:rsid w:val="00A64FC9"/>
    <w:rsid w:val="00A65C44"/>
    <w:rsid w:val="00A66B50"/>
    <w:rsid w:val="00A66D8B"/>
    <w:rsid w:val="00A66F82"/>
    <w:rsid w:val="00A708AD"/>
    <w:rsid w:val="00A70C7F"/>
    <w:rsid w:val="00A70CD7"/>
    <w:rsid w:val="00A71737"/>
    <w:rsid w:val="00A7232B"/>
    <w:rsid w:val="00A73937"/>
    <w:rsid w:val="00A74B3B"/>
    <w:rsid w:val="00A764E2"/>
    <w:rsid w:val="00A766C9"/>
    <w:rsid w:val="00A76EFD"/>
    <w:rsid w:val="00A77664"/>
    <w:rsid w:val="00A80B92"/>
    <w:rsid w:val="00A83B38"/>
    <w:rsid w:val="00A83E51"/>
    <w:rsid w:val="00A83F0D"/>
    <w:rsid w:val="00A85805"/>
    <w:rsid w:val="00A8657E"/>
    <w:rsid w:val="00A87789"/>
    <w:rsid w:val="00A879ED"/>
    <w:rsid w:val="00A90785"/>
    <w:rsid w:val="00A9082D"/>
    <w:rsid w:val="00A9121E"/>
    <w:rsid w:val="00A9197C"/>
    <w:rsid w:val="00A919D3"/>
    <w:rsid w:val="00A91D8B"/>
    <w:rsid w:val="00A91DDA"/>
    <w:rsid w:val="00A92998"/>
    <w:rsid w:val="00A9470C"/>
    <w:rsid w:val="00A950B9"/>
    <w:rsid w:val="00A97731"/>
    <w:rsid w:val="00A97AFB"/>
    <w:rsid w:val="00AA05CB"/>
    <w:rsid w:val="00AA114A"/>
    <w:rsid w:val="00AA3625"/>
    <w:rsid w:val="00AA4A14"/>
    <w:rsid w:val="00AA4ADA"/>
    <w:rsid w:val="00AA56D7"/>
    <w:rsid w:val="00AA6010"/>
    <w:rsid w:val="00AA604B"/>
    <w:rsid w:val="00AA60F2"/>
    <w:rsid w:val="00AA642F"/>
    <w:rsid w:val="00AA7900"/>
    <w:rsid w:val="00AB0FCB"/>
    <w:rsid w:val="00AB1017"/>
    <w:rsid w:val="00AB18EB"/>
    <w:rsid w:val="00AB337E"/>
    <w:rsid w:val="00AB410D"/>
    <w:rsid w:val="00AB56E0"/>
    <w:rsid w:val="00AB5D77"/>
    <w:rsid w:val="00AB5E65"/>
    <w:rsid w:val="00AB63FA"/>
    <w:rsid w:val="00AB6518"/>
    <w:rsid w:val="00AB7E42"/>
    <w:rsid w:val="00AC0C76"/>
    <w:rsid w:val="00AC1DA6"/>
    <w:rsid w:val="00AC22E4"/>
    <w:rsid w:val="00AC2B45"/>
    <w:rsid w:val="00AC2EBD"/>
    <w:rsid w:val="00AC3575"/>
    <w:rsid w:val="00AC4286"/>
    <w:rsid w:val="00AC4450"/>
    <w:rsid w:val="00AC479D"/>
    <w:rsid w:val="00AC49A3"/>
    <w:rsid w:val="00AC4AA9"/>
    <w:rsid w:val="00AC6854"/>
    <w:rsid w:val="00AC6CC6"/>
    <w:rsid w:val="00AC7A0B"/>
    <w:rsid w:val="00AD1BC3"/>
    <w:rsid w:val="00AD3546"/>
    <w:rsid w:val="00AD3E3C"/>
    <w:rsid w:val="00AD3E8F"/>
    <w:rsid w:val="00AD3EF2"/>
    <w:rsid w:val="00AD68F8"/>
    <w:rsid w:val="00AD6EC2"/>
    <w:rsid w:val="00AD6F10"/>
    <w:rsid w:val="00AD78C5"/>
    <w:rsid w:val="00AD7A0D"/>
    <w:rsid w:val="00AD7A21"/>
    <w:rsid w:val="00AE034C"/>
    <w:rsid w:val="00AE28BF"/>
    <w:rsid w:val="00AE384D"/>
    <w:rsid w:val="00AE4C26"/>
    <w:rsid w:val="00AE580B"/>
    <w:rsid w:val="00AE60EC"/>
    <w:rsid w:val="00AE656E"/>
    <w:rsid w:val="00AE7F90"/>
    <w:rsid w:val="00AF0992"/>
    <w:rsid w:val="00AF0CCB"/>
    <w:rsid w:val="00AF13A8"/>
    <w:rsid w:val="00AF2204"/>
    <w:rsid w:val="00AF229D"/>
    <w:rsid w:val="00AF294E"/>
    <w:rsid w:val="00AF364D"/>
    <w:rsid w:val="00AF3E2C"/>
    <w:rsid w:val="00AF4010"/>
    <w:rsid w:val="00AF40BD"/>
    <w:rsid w:val="00AF451C"/>
    <w:rsid w:val="00AF4C8E"/>
    <w:rsid w:val="00AF4E12"/>
    <w:rsid w:val="00AF5430"/>
    <w:rsid w:val="00AF54E7"/>
    <w:rsid w:val="00AF75CB"/>
    <w:rsid w:val="00B001A2"/>
    <w:rsid w:val="00B01163"/>
    <w:rsid w:val="00B012F3"/>
    <w:rsid w:val="00B01593"/>
    <w:rsid w:val="00B030F6"/>
    <w:rsid w:val="00B03184"/>
    <w:rsid w:val="00B04376"/>
    <w:rsid w:val="00B0479C"/>
    <w:rsid w:val="00B05D48"/>
    <w:rsid w:val="00B076AE"/>
    <w:rsid w:val="00B10094"/>
    <w:rsid w:val="00B10362"/>
    <w:rsid w:val="00B11160"/>
    <w:rsid w:val="00B111BF"/>
    <w:rsid w:val="00B11DA6"/>
    <w:rsid w:val="00B11EEA"/>
    <w:rsid w:val="00B1273F"/>
    <w:rsid w:val="00B13B7D"/>
    <w:rsid w:val="00B142E9"/>
    <w:rsid w:val="00B1616C"/>
    <w:rsid w:val="00B162ED"/>
    <w:rsid w:val="00B166F7"/>
    <w:rsid w:val="00B17C75"/>
    <w:rsid w:val="00B2144F"/>
    <w:rsid w:val="00B21B55"/>
    <w:rsid w:val="00B23BE5"/>
    <w:rsid w:val="00B24C1E"/>
    <w:rsid w:val="00B24E87"/>
    <w:rsid w:val="00B2673E"/>
    <w:rsid w:val="00B26C30"/>
    <w:rsid w:val="00B2735E"/>
    <w:rsid w:val="00B27ACA"/>
    <w:rsid w:val="00B30B92"/>
    <w:rsid w:val="00B30EC4"/>
    <w:rsid w:val="00B30F29"/>
    <w:rsid w:val="00B31A48"/>
    <w:rsid w:val="00B31B1E"/>
    <w:rsid w:val="00B31CEF"/>
    <w:rsid w:val="00B334BA"/>
    <w:rsid w:val="00B33B32"/>
    <w:rsid w:val="00B341B8"/>
    <w:rsid w:val="00B34AF8"/>
    <w:rsid w:val="00B36188"/>
    <w:rsid w:val="00B37B1D"/>
    <w:rsid w:val="00B40616"/>
    <w:rsid w:val="00B4183B"/>
    <w:rsid w:val="00B41C5D"/>
    <w:rsid w:val="00B42902"/>
    <w:rsid w:val="00B43838"/>
    <w:rsid w:val="00B44769"/>
    <w:rsid w:val="00B44EFD"/>
    <w:rsid w:val="00B45430"/>
    <w:rsid w:val="00B47074"/>
    <w:rsid w:val="00B47310"/>
    <w:rsid w:val="00B47399"/>
    <w:rsid w:val="00B503D0"/>
    <w:rsid w:val="00B508FF"/>
    <w:rsid w:val="00B50FC5"/>
    <w:rsid w:val="00B51057"/>
    <w:rsid w:val="00B5139E"/>
    <w:rsid w:val="00B53493"/>
    <w:rsid w:val="00B5374E"/>
    <w:rsid w:val="00B54B93"/>
    <w:rsid w:val="00B54F20"/>
    <w:rsid w:val="00B550C2"/>
    <w:rsid w:val="00B551F9"/>
    <w:rsid w:val="00B55D18"/>
    <w:rsid w:val="00B56680"/>
    <w:rsid w:val="00B56CC8"/>
    <w:rsid w:val="00B5753A"/>
    <w:rsid w:val="00B5757D"/>
    <w:rsid w:val="00B5792E"/>
    <w:rsid w:val="00B60202"/>
    <w:rsid w:val="00B6089C"/>
    <w:rsid w:val="00B60D5A"/>
    <w:rsid w:val="00B60FF4"/>
    <w:rsid w:val="00B625D9"/>
    <w:rsid w:val="00B63884"/>
    <w:rsid w:val="00B638DC"/>
    <w:rsid w:val="00B644E9"/>
    <w:rsid w:val="00B64729"/>
    <w:rsid w:val="00B65281"/>
    <w:rsid w:val="00B65A6B"/>
    <w:rsid w:val="00B668FB"/>
    <w:rsid w:val="00B678BF"/>
    <w:rsid w:val="00B67E6B"/>
    <w:rsid w:val="00B70D86"/>
    <w:rsid w:val="00B727B3"/>
    <w:rsid w:val="00B72FCF"/>
    <w:rsid w:val="00B73722"/>
    <w:rsid w:val="00B742DB"/>
    <w:rsid w:val="00B7443A"/>
    <w:rsid w:val="00B74C27"/>
    <w:rsid w:val="00B752DF"/>
    <w:rsid w:val="00B756D7"/>
    <w:rsid w:val="00B76A41"/>
    <w:rsid w:val="00B76B8E"/>
    <w:rsid w:val="00B772B9"/>
    <w:rsid w:val="00B7742D"/>
    <w:rsid w:val="00B77623"/>
    <w:rsid w:val="00B77BB5"/>
    <w:rsid w:val="00B8029B"/>
    <w:rsid w:val="00B806BB"/>
    <w:rsid w:val="00B80CD5"/>
    <w:rsid w:val="00B80FA3"/>
    <w:rsid w:val="00B81203"/>
    <w:rsid w:val="00B81743"/>
    <w:rsid w:val="00B81803"/>
    <w:rsid w:val="00B8257C"/>
    <w:rsid w:val="00B8338C"/>
    <w:rsid w:val="00B8347A"/>
    <w:rsid w:val="00B83DE6"/>
    <w:rsid w:val="00B8560D"/>
    <w:rsid w:val="00B85B8B"/>
    <w:rsid w:val="00B85E6C"/>
    <w:rsid w:val="00B8690D"/>
    <w:rsid w:val="00B86C41"/>
    <w:rsid w:val="00B87837"/>
    <w:rsid w:val="00B87C78"/>
    <w:rsid w:val="00B90809"/>
    <w:rsid w:val="00B91338"/>
    <w:rsid w:val="00B91431"/>
    <w:rsid w:val="00B92ABE"/>
    <w:rsid w:val="00B93053"/>
    <w:rsid w:val="00B9397D"/>
    <w:rsid w:val="00B93C00"/>
    <w:rsid w:val="00B9428C"/>
    <w:rsid w:val="00B94905"/>
    <w:rsid w:val="00B94CB5"/>
    <w:rsid w:val="00B9607A"/>
    <w:rsid w:val="00B9643D"/>
    <w:rsid w:val="00B9680A"/>
    <w:rsid w:val="00B96875"/>
    <w:rsid w:val="00B96A51"/>
    <w:rsid w:val="00B97ECB"/>
    <w:rsid w:val="00BA0C2C"/>
    <w:rsid w:val="00BA1A35"/>
    <w:rsid w:val="00BA25F0"/>
    <w:rsid w:val="00BA2791"/>
    <w:rsid w:val="00BA2E49"/>
    <w:rsid w:val="00BA3078"/>
    <w:rsid w:val="00BA30D2"/>
    <w:rsid w:val="00BA3AF1"/>
    <w:rsid w:val="00BA40FA"/>
    <w:rsid w:val="00BA4262"/>
    <w:rsid w:val="00BA456F"/>
    <w:rsid w:val="00BA45AE"/>
    <w:rsid w:val="00BA4E71"/>
    <w:rsid w:val="00BA4F4A"/>
    <w:rsid w:val="00BA57A8"/>
    <w:rsid w:val="00BA5E32"/>
    <w:rsid w:val="00BA6555"/>
    <w:rsid w:val="00BA66AD"/>
    <w:rsid w:val="00BA6774"/>
    <w:rsid w:val="00BA6866"/>
    <w:rsid w:val="00BA7422"/>
    <w:rsid w:val="00BB219C"/>
    <w:rsid w:val="00BB31F4"/>
    <w:rsid w:val="00BB3258"/>
    <w:rsid w:val="00BB3C1A"/>
    <w:rsid w:val="00BB3F3D"/>
    <w:rsid w:val="00BB49AA"/>
    <w:rsid w:val="00BB4B24"/>
    <w:rsid w:val="00BB574E"/>
    <w:rsid w:val="00BB6E1F"/>
    <w:rsid w:val="00BB7393"/>
    <w:rsid w:val="00BC0839"/>
    <w:rsid w:val="00BC1DEA"/>
    <w:rsid w:val="00BC2DD3"/>
    <w:rsid w:val="00BC322E"/>
    <w:rsid w:val="00BC32CC"/>
    <w:rsid w:val="00BC3369"/>
    <w:rsid w:val="00BC374C"/>
    <w:rsid w:val="00BC4BEB"/>
    <w:rsid w:val="00BC5B50"/>
    <w:rsid w:val="00BC5F40"/>
    <w:rsid w:val="00BC67B1"/>
    <w:rsid w:val="00BC783F"/>
    <w:rsid w:val="00BD0E74"/>
    <w:rsid w:val="00BD154F"/>
    <w:rsid w:val="00BD1C33"/>
    <w:rsid w:val="00BD4045"/>
    <w:rsid w:val="00BD4545"/>
    <w:rsid w:val="00BD5348"/>
    <w:rsid w:val="00BD5801"/>
    <w:rsid w:val="00BD5FF6"/>
    <w:rsid w:val="00BD6A54"/>
    <w:rsid w:val="00BD6F8E"/>
    <w:rsid w:val="00BD79C9"/>
    <w:rsid w:val="00BD7CF3"/>
    <w:rsid w:val="00BE080B"/>
    <w:rsid w:val="00BE0CC4"/>
    <w:rsid w:val="00BE0E95"/>
    <w:rsid w:val="00BE1239"/>
    <w:rsid w:val="00BE16D4"/>
    <w:rsid w:val="00BE239B"/>
    <w:rsid w:val="00BE266C"/>
    <w:rsid w:val="00BE2D2B"/>
    <w:rsid w:val="00BE3284"/>
    <w:rsid w:val="00BE397C"/>
    <w:rsid w:val="00BE4E83"/>
    <w:rsid w:val="00BE4EE7"/>
    <w:rsid w:val="00BE5353"/>
    <w:rsid w:val="00BE59BB"/>
    <w:rsid w:val="00BE59D7"/>
    <w:rsid w:val="00BE5A11"/>
    <w:rsid w:val="00BE6419"/>
    <w:rsid w:val="00BE6669"/>
    <w:rsid w:val="00BE696E"/>
    <w:rsid w:val="00BE6D9B"/>
    <w:rsid w:val="00BE75C3"/>
    <w:rsid w:val="00BF2C53"/>
    <w:rsid w:val="00BF2C9B"/>
    <w:rsid w:val="00BF30FF"/>
    <w:rsid w:val="00BF5946"/>
    <w:rsid w:val="00BF65B8"/>
    <w:rsid w:val="00BF69FF"/>
    <w:rsid w:val="00BF70C0"/>
    <w:rsid w:val="00BF734A"/>
    <w:rsid w:val="00C00037"/>
    <w:rsid w:val="00C0006D"/>
    <w:rsid w:val="00C000C3"/>
    <w:rsid w:val="00C0018A"/>
    <w:rsid w:val="00C0150F"/>
    <w:rsid w:val="00C01D38"/>
    <w:rsid w:val="00C02E60"/>
    <w:rsid w:val="00C0396E"/>
    <w:rsid w:val="00C0462A"/>
    <w:rsid w:val="00C05555"/>
    <w:rsid w:val="00C056BD"/>
    <w:rsid w:val="00C071DF"/>
    <w:rsid w:val="00C07578"/>
    <w:rsid w:val="00C10095"/>
    <w:rsid w:val="00C122F1"/>
    <w:rsid w:val="00C13542"/>
    <w:rsid w:val="00C13D2A"/>
    <w:rsid w:val="00C1565A"/>
    <w:rsid w:val="00C158B8"/>
    <w:rsid w:val="00C159C4"/>
    <w:rsid w:val="00C20E0D"/>
    <w:rsid w:val="00C224DB"/>
    <w:rsid w:val="00C22D26"/>
    <w:rsid w:val="00C2307F"/>
    <w:rsid w:val="00C240FD"/>
    <w:rsid w:val="00C24374"/>
    <w:rsid w:val="00C261E1"/>
    <w:rsid w:val="00C265D8"/>
    <w:rsid w:val="00C27844"/>
    <w:rsid w:val="00C27893"/>
    <w:rsid w:val="00C3004E"/>
    <w:rsid w:val="00C301CC"/>
    <w:rsid w:val="00C302EF"/>
    <w:rsid w:val="00C308C4"/>
    <w:rsid w:val="00C309DE"/>
    <w:rsid w:val="00C30A03"/>
    <w:rsid w:val="00C31917"/>
    <w:rsid w:val="00C34D22"/>
    <w:rsid w:val="00C34FB8"/>
    <w:rsid w:val="00C352DA"/>
    <w:rsid w:val="00C3554A"/>
    <w:rsid w:val="00C35B41"/>
    <w:rsid w:val="00C35F24"/>
    <w:rsid w:val="00C400E9"/>
    <w:rsid w:val="00C40D43"/>
    <w:rsid w:val="00C42138"/>
    <w:rsid w:val="00C44248"/>
    <w:rsid w:val="00C44F5F"/>
    <w:rsid w:val="00C458D5"/>
    <w:rsid w:val="00C465A0"/>
    <w:rsid w:val="00C466F1"/>
    <w:rsid w:val="00C46B90"/>
    <w:rsid w:val="00C471EC"/>
    <w:rsid w:val="00C47441"/>
    <w:rsid w:val="00C5014C"/>
    <w:rsid w:val="00C50233"/>
    <w:rsid w:val="00C50FD9"/>
    <w:rsid w:val="00C510A6"/>
    <w:rsid w:val="00C51242"/>
    <w:rsid w:val="00C51697"/>
    <w:rsid w:val="00C52A14"/>
    <w:rsid w:val="00C5414F"/>
    <w:rsid w:val="00C54FE3"/>
    <w:rsid w:val="00C553F7"/>
    <w:rsid w:val="00C56D48"/>
    <w:rsid w:val="00C56F91"/>
    <w:rsid w:val="00C5718B"/>
    <w:rsid w:val="00C5759A"/>
    <w:rsid w:val="00C608C5"/>
    <w:rsid w:val="00C60983"/>
    <w:rsid w:val="00C610B7"/>
    <w:rsid w:val="00C646E4"/>
    <w:rsid w:val="00C66A87"/>
    <w:rsid w:val="00C67759"/>
    <w:rsid w:val="00C70ECF"/>
    <w:rsid w:val="00C714F2"/>
    <w:rsid w:val="00C7206D"/>
    <w:rsid w:val="00C72CFC"/>
    <w:rsid w:val="00C7309D"/>
    <w:rsid w:val="00C73620"/>
    <w:rsid w:val="00C74C53"/>
    <w:rsid w:val="00C74D19"/>
    <w:rsid w:val="00C759F2"/>
    <w:rsid w:val="00C75D91"/>
    <w:rsid w:val="00C776BC"/>
    <w:rsid w:val="00C813AD"/>
    <w:rsid w:val="00C81AF3"/>
    <w:rsid w:val="00C8384F"/>
    <w:rsid w:val="00C83E0A"/>
    <w:rsid w:val="00C86008"/>
    <w:rsid w:val="00C8646C"/>
    <w:rsid w:val="00C86793"/>
    <w:rsid w:val="00C87C39"/>
    <w:rsid w:val="00C912B3"/>
    <w:rsid w:val="00C91491"/>
    <w:rsid w:val="00C93460"/>
    <w:rsid w:val="00C94179"/>
    <w:rsid w:val="00C943D9"/>
    <w:rsid w:val="00C94640"/>
    <w:rsid w:val="00C946D5"/>
    <w:rsid w:val="00C95367"/>
    <w:rsid w:val="00C95611"/>
    <w:rsid w:val="00C95DBE"/>
    <w:rsid w:val="00C960A9"/>
    <w:rsid w:val="00C9680B"/>
    <w:rsid w:val="00C96DD4"/>
    <w:rsid w:val="00C97431"/>
    <w:rsid w:val="00C979EA"/>
    <w:rsid w:val="00C97BCB"/>
    <w:rsid w:val="00CA00F8"/>
    <w:rsid w:val="00CA019D"/>
    <w:rsid w:val="00CA0563"/>
    <w:rsid w:val="00CA05AE"/>
    <w:rsid w:val="00CA0784"/>
    <w:rsid w:val="00CA13D9"/>
    <w:rsid w:val="00CA3515"/>
    <w:rsid w:val="00CA3B84"/>
    <w:rsid w:val="00CA463B"/>
    <w:rsid w:val="00CA4843"/>
    <w:rsid w:val="00CA6001"/>
    <w:rsid w:val="00CA6365"/>
    <w:rsid w:val="00CA6D38"/>
    <w:rsid w:val="00CA6D47"/>
    <w:rsid w:val="00CA7106"/>
    <w:rsid w:val="00CA77BF"/>
    <w:rsid w:val="00CA795B"/>
    <w:rsid w:val="00CA7E55"/>
    <w:rsid w:val="00CB0C80"/>
    <w:rsid w:val="00CB15DA"/>
    <w:rsid w:val="00CB2B16"/>
    <w:rsid w:val="00CB2D11"/>
    <w:rsid w:val="00CB2E84"/>
    <w:rsid w:val="00CB36FD"/>
    <w:rsid w:val="00CB4A15"/>
    <w:rsid w:val="00CB5778"/>
    <w:rsid w:val="00CB67F5"/>
    <w:rsid w:val="00CB7E0D"/>
    <w:rsid w:val="00CC1FDE"/>
    <w:rsid w:val="00CC263C"/>
    <w:rsid w:val="00CC3018"/>
    <w:rsid w:val="00CC32D3"/>
    <w:rsid w:val="00CC33DF"/>
    <w:rsid w:val="00CC43C0"/>
    <w:rsid w:val="00CC450C"/>
    <w:rsid w:val="00CC4952"/>
    <w:rsid w:val="00CC5154"/>
    <w:rsid w:val="00CC5163"/>
    <w:rsid w:val="00CC5340"/>
    <w:rsid w:val="00CC5BB3"/>
    <w:rsid w:val="00CD1F8A"/>
    <w:rsid w:val="00CD26B3"/>
    <w:rsid w:val="00CD35E9"/>
    <w:rsid w:val="00CD480B"/>
    <w:rsid w:val="00CD5EF7"/>
    <w:rsid w:val="00CD70EA"/>
    <w:rsid w:val="00CD7560"/>
    <w:rsid w:val="00CD78EF"/>
    <w:rsid w:val="00CE1500"/>
    <w:rsid w:val="00CE2B31"/>
    <w:rsid w:val="00CE2EDA"/>
    <w:rsid w:val="00CE306C"/>
    <w:rsid w:val="00CE4418"/>
    <w:rsid w:val="00CE4DB7"/>
    <w:rsid w:val="00CE5557"/>
    <w:rsid w:val="00CE5A9E"/>
    <w:rsid w:val="00CF024E"/>
    <w:rsid w:val="00CF0D63"/>
    <w:rsid w:val="00CF18E5"/>
    <w:rsid w:val="00CF2DDF"/>
    <w:rsid w:val="00CF3A24"/>
    <w:rsid w:val="00CF466D"/>
    <w:rsid w:val="00CF4902"/>
    <w:rsid w:val="00CF5256"/>
    <w:rsid w:val="00CF5605"/>
    <w:rsid w:val="00CF62F3"/>
    <w:rsid w:val="00CF639D"/>
    <w:rsid w:val="00CF6C68"/>
    <w:rsid w:val="00CF7CF2"/>
    <w:rsid w:val="00D008AA"/>
    <w:rsid w:val="00D015A8"/>
    <w:rsid w:val="00D03992"/>
    <w:rsid w:val="00D03C1C"/>
    <w:rsid w:val="00D04443"/>
    <w:rsid w:val="00D05607"/>
    <w:rsid w:val="00D05D58"/>
    <w:rsid w:val="00D05E87"/>
    <w:rsid w:val="00D06B99"/>
    <w:rsid w:val="00D06FEB"/>
    <w:rsid w:val="00D07482"/>
    <w:rsid w:val="00D07DD6"/>
    <w:rsid w:val="00D100D1"/>
    <w:rsid w:val="00D1364E"/>
    <w:rsid w:val="00D13E27"/>
    <w:rsid w:val="00D14FA8"/>
    <w:rsid w:val="00D15A3D"/>
    <w:rsid w:val="00D1694E"/>
    <w:rsid w:val="00D16D33"/>
    <w:rsid w:val="00D17439"/>
    <w:rsid w:val="00D17573"/>
    <w:rsid w:val="00D205EF"/>
    <w:rsid w:val="00D20BFA"/>
    <w:rsid w:val="00D20DA6"/>
    <w:rsid w:val="00D21333"/>
    <w:rsid w:val="00D2162B"/>
    <w:rsid w:val="00D2274A"/>
    <w:rsid w:val="00D22E68"/>
    <w:rsid w:val="00D23625"/>
    <w:rsid w:val="00D241D3"/>
    <w:rsid w:val="00D246CC"/>
    <w:rsid w:val="00D24781"/>
    <w:rsid w:val="00D24B81"/>
    <w:rsid w:val="00D24D78"/>
    <w:rsid w:val="00D24EC3"/>
    <w:rsid w:val="00D253E1"/>
    <w:rsid w:val="00D273C3"/>
    <w:rsid w:val="00D27B8D"/>
    <w:rsid w:val="00D27FA8"/>
    <w:rsid w:val="00D313E2"/>
    <w:rsid w:val="00D35CE2"/>
    <w:rsid w:val="00D365D3"/>
    <w:rsid w:val="00D40299"/>
    <w:rsid w:val="00D40937"/>
    <w:rsid w:val="00D41920"/>
    <w:rsid w:val="00D41F58"/>
    <w:rsid w:val="00D42F7B"/>
    <w:rsid w:val="00D43E5D"/>
    <w:rsid w:val="00D46C3F"/>
    <w:rsid w:val="00D473DE"/>
    <w:rsid w:val="00D51C8A"/>
    <w:rsid w:val="00D5226E"/>
    <w:rsid w:val="00D529AD"/>
    <w:rsid w:val="00D5301C"/>
    <w:rsid w:val="00D5352F"/>
    <w:rsid w:val="00D53D0E"/>
    <w:rsid w:val="00D53F2C"/>
    <w:rsid w:val="00D55038"/>
    <w:rsid w:val="00D55089"/>
    <w:rsid w:val="00D56687"/>
    <w:rsid w:val="00D61A11"/>
    <w:rsid w:val="00D63FF3"/>
    <w:rsid w:val="00D64048"/>
    <w:rsid w:val="00D64B09"/>
    <w:rsid w:val="00D654DF"/>
    <w:rsid w:val="00D65684"/>
    <w:rsid w:val="00D65CBE"/>
    <w:rsid w:val="00D67932"/>
    <w:rsid w:val="00D67E80"/>
    <w:rsid w:val="00D71241"/>
    <w:rsid w:val="00D72951"/>
    <w:rsid w:val="00D73D33"/>
    <w:rsid w:val="00D74426"/>
    <w:rsid w:val="00D75690"/>
    <w:rsid w:val="00D759F4"/>
    <w:rsid w:val="00D801E7"/>
    <w:rsid w:val="00D80DBB"/>
    <w:rsid w:val="00D82237"/>
    <w:rsid w:val="00D830CF"/>
    <w:rsid w:val="00D832C6"/>
    <w:rsid w:val="00D83388"/>
    <w:rsid w:val="00D833DB"/>
    <w:rsid w:val="00D83B3B"/>
    <w:rsid w:val="00D84CC9"/>
    <w:rsid w:val="00D84D36"/>
    <w:rsid w:val="00D84E03"/>
    <w:rsid w:val="00D90B29"/>
    <w:rsid w:val="00D91270"/>
    <w:rsid w:val="00D9197B"/>
    <w:rsid w:val="00D92764"/>
    <w:rsid w:val="00D92C00"/>
    <w:rsid w:val="00D93AC5"/>
    <w:rsid w:val="00D948FC"/>
    <w:rsid w:val="00D94F57"/>
    <w:rsid w:val="00D959D7"/>
    <w:rsid w:val="00D95F71"/>
    <w:rsid w:val="00D968CC"/>
    <w:rsid w:val="00D9698B"/>
    <w:rsid w:val="00DA2C7D"/>
    <w:rsid w:val="00DA415C"/>
    <w:rsid w:val="00DA4FB7"/>
    <w:rsid w:val="00DA5575"/>
    <w:rsid w:val="00DA566E"/>
    <w:rsid w:val="00DA6FC4"/>
    <w:rsid w:val="00DA76FA"/>
    <w:rsid w:val="00DA79C8"/>
    <w:rsid w:val="00DB23DF"/>
    <w:rsid w:val="00DB2B49"/>
    <w:rsid w:val="00DB2DE4"/>
    <w:rsid w:val="00DB4D1A"/>
    <w:rsid w:val="00DB5505"/>
    <w:rsid w:val="00DB6717"/>
    <w:rsid w:val="00DB6974"/>
    <w:rsid w:val="00DB71C1"/>
    <w:rsid w:val="00DB7C7E"/>
    <w:rsid w:val="00DC0004"/>
    <w:rsid w:val="00DC0B8A"/>
    <w:rsid w:val="00DC28FE"/>
    <w:rsid w:val="00DC290C"/>
    <w:rsid w:val="00DC2C41"/>
    <w:rsid w:val="00DC33B4"/>
    <w:rsid w:val="00DC34D0"/>
    <w:rsid w:val="00DC3DA8"/>
    <w:rsid w:val="00DC4B2F"/>
    <w:rsid w:val="00DC619E"/>
    <w:rsid w:val="00DC6C72"/>
    <w:rsid w:val="00DD053A"/>
    <w:rsid w:val="00DD0E30"/>
    <w:rsid w:val="00DD13DC"/>
    <w:rsid w:val="00DD1AE2"/>
    <w:rsid w:val="00DD22B3"/>
    <w:rsid w:val="00DD2593"/>
    <w:rsid w:val="00DD2950"/>
    <w:rsid w:val="00DD2BDA"/>
    <w:rsid w:val="00DD4656"/>
    <w:rsid w:val="00DD46A5"/>
    <w:rsid w:val="00DD5007"/>
    <w:rsid w:val="00DD511B"/>
    <w:rsid w:val="00DD58F3"/>
    <w:rsid w:val="00DD6D2A"/>
    <w:rsid w:val="00DD7D4B"/>
    <w:rsid w:val="00DE0722"/>
    <w:rsid w:val="00DE0F1C"/>
    <w:rsid w:val="00DE1208"/>
    <w:rsid w:val="00DE1914"/>
    <w:rsid w:val="00DE26B4"/>
    <w:rsid w:val="00DE2C17"/>
    <w:rsid w:val="00DE302F"/>
    <w:rsid w:val="00DE4FCE"/>
    <w:rsid w:val="00DE5E76"/>
    <w:rsid w:val="00DE6865"/>
    <w:rsid w:val="00DF01DF"/>
    <w:rsid w:val="00DF025E"/>
    <w:rsid w:val="00DF0B2A"/>
    <w:rsid w:val="00DF0D03"/>
    <w:rsid w:val="00DF0D85"/>
    <w:rsid w:val="00DF15C5"/>
    <w:rsid w:val="00DF1AFB"/>
    <w:rsid w:val="00DF2604"/>
    <w:rsid w:val="00DF2C85"/>
    <w:rsid w:val="00DF3CE9"/>
    <w:rsid w:val="00DF3E33"/>
    <w:rsid w:val="00DF6B72"/>
    <w:rsid w:val="00DF6CDF"/>
    <w:rsid w:val="00DF7891"/>
    <w:rsid w:val="00E00084"/>
    <w:rsid w:val="00E018FB"/>
    <w:rsid w:val="00E01CDC"/>
    <w:rsid w:val="00E0233E"/>
    <w:rsid w:val="00E02CB8"/>
    <w:rsid w:val="00E03342"/>
    <w:rsid w:val="00E0430B"/>
    <w:rsid w:val="00E0448D"/>
    <w:rsid w:val="00E07794"/>
    <w:rsid w:val="00E079CE"/>
    <w:rsid w:val="00E07F41"/>
    <w:rsid w:val="00E100B4"/>
    <w:rsid w:val="00E100FA"/>
    <w:rsid w:val="00E10522"/>
    <w:rsid w:val="00E1133D"/>
    <w:rsid w:val="00E114FF"/>
    <w:rsid w:val="00E1173E"/>
    <w:rsid w:val="00E12491"/>
    <w:rsid w:val="00E12F30"/>
    <w:rsid w:val="00E135C8"/>
    <w:rsid w:val="00E138A4"/>
    <w:rsid w:val="00E140EF"/>
    <w:rsid w:val="00E142CE"/>
    <w:rsid w:val="00E149FC"/>
    <w:rsid w:val="00E15385"/>
    <w:rsid w:val="00E15739"/>
    <w:rsid w:val="00E1616C"/>
    <w:rsid w:val="00E16687"/>
    <w:rsid w:val="00E17718"/>
    <w:rsid w:val="00E17EBB"/>
    <w:rsid w:val="00E201DC"/>
    <w:rsid w:val="00E21534"/>
    <w:rsid w:val="00E21DC0"/>
    <w:rsid w:val="00E23151"/>
    <w:rsid w:val="00E235FC"/>
    <w:rsid w:val="00E24A13"/>
    <w:rsid w:val="00E250B4"/>
    <w:rsid w:val="00E25206"/>
    <w:rsid w:val="00E25731"/>
    <w:rsid w:val="00E259E1"/>
    <w:rsid w:val="00E2604B"/>
    <w:rsid w:val="00E269CF"/>
    <w:rsid w:val="00E274C5"/>
    <w:rsid w:val="00E31A2B"/>
    <w:rsid w:val="00E31DF1"/>
    <w:rsid w:val="00E32B71"/>
    <w:rsid w:val="00E3470B"/>
    <w:rsid w:val="00E356C7"/>
    <w:rsid w:val="00E35B49"/>
    <w:rsid w:val="00E35C37"/>
    <w:rsid w:val="00E36A7C"/>
    <w:rsid w:val="00E37370"/>
    <w:rsid w:val="00E4089E"/>
    <w:rsid w:val="00E41E3D"/>
    <w:rsid w:val="00E41FEE"/>
    <w:rsid w:val="00E422AB"/>
    <w:rsid w:val="00E4248F"/>
    <w:rsid w:val="00E427F2"/>
    <w:rsid w:val="00E4317E"/>
    <w:rsid w:val="00E43EE2"/>
    <w:rsid w:val="00E445F1"/>
    <w:rsid w:val="00E46035"/>
    <w:rsid w:val="00E462D7"/>
    <w:rsid w:val="00E46860"/>
    <w:rsid w:val="00E474C2"/>
    <w:rsid w:val="00E47ED1"/>
    <w:rsid w:val="00E506D3"/>
    <w:rsid w:val="00E5091F"/>
    <w:rsid w:val="00E50999"/>
    <w:rsid w:val="00E51345"/>
    <w:rsid w:val="00E513E0"/>
    <w:rsid w:val="00E51797"/>
    <w:rsid w:val="00E51EC2"/>
    <w:rsid w:val="00E52232"/>
    <w:rsid w:val="00E524BA"/>
    <w:rsid w:val="00E52E41"/>
    <w:rsid w:val="00E53691"/>
    <w:rsid w:val="00E54F8C"/>
    <w:rsid w:val="00E55AC8"/>
    <w:rsid w:val="00E55B6B"/>
    <w:rsid w:val="00E560DD"/>
    <w:rsid w:val="00E56EDA"/>
    <w:rsid w:val="00E57708"/>
    <w:rsid w:val="00E607CB"/>
    <w:rsid w:val="00E609BF"/>
    <w:rsid w:val="00E6155A"/>
    <w:rsid w:val="00E61E1A"/>
    <w:rsid w:val="00E61FE7"/>
    <w:rsid w:val="00E62398"/>
    <w:rsid w:val="00E632F7"/>
    <w:rsid w:val="00E638C6"/>
    <w:rsid w:val="00E64150"/>
    <w:rsid w:val="00E64196"/>
    <w:rsid w:val="00E649AC"/>
    <w:rsid w:val="00E65286"/>
    <w:rsid w:val="00E65F62"/>
    <w:rsid w:val="00E65FA4"/>
    <w:rsid w:val="00E66216"/>
    <w:rsid w:val="00E66281"/>
    <w:rsid w:val="00E667AA"/>
    <w:rsid w:val="00E66AA3"/>
    <w:rsid w:val="00E6763B"/>
    <w:rsid w:val="00E67B9D"/>
    <w:rsid w:val="00E70578"/>
    <w:rsid w:val="00E709E3"/>
    <w:rsid w:val="00E72A98"/>
    <w:rsid w:val="00E73D1D"/>
    <w:rsid w:val="00E74362"/>
    <w:rsid w:val="00E743F7"/>
    <w:rsid w:val="00E746E5"/>
    <w:rsid w:val="00E7675C"/>
    <w:rsid w:val="00E7677D"/>
    <w:rsid w:val="00E76EFC"/>
    <w:rsid w:val="00E76F1E"/>
    <w:rsid w:val="00E7724F"/>
    <w:rsid w:val="00E77344"/>
    <w:rsid w:val="00E77903"/>
    <w:rsid w:val="00E77978"/>
    <w:rsid w:val="00E8129F"/>
    <w:rsid w:val="00E81524"/>
    <w:rsid w:val="00E83A9D"/>
    <w:rsid w:val="00E84DB6"/>
    <w:rsid w:val="00E87EC3"/>
    <w:rsid w:val="00E93262"/>
    <w:rsid w:val="00E938A1"/>
    <w:rsid w:val="00E93D30"/>
    <w:rsid w:val="00E95746"/>
    <w:rsid w:val="00E9637D"/>
    <w:rsid w:val="00E9681D"/>
    <w:rsid w:val="00E970B4"/>
    <w:rsid w:val="00E974C3"/>
    <w:rsid w:val="00EA03B1"/>
    <w:rsid w:val="00EA1B8F"/>
    <w:rsid w:val="00EA21D5"/>
    <w:rsid w:val="00EA2FA8"/>
    <w:rsid w:val="00EA49DB"/>
    <w:rsid w:val="00EA51B8"/>
    <w:rsid w:val="00EA5E0A"/>
    <w:rsid w:val="00EA620A"/>
    <w:rsid w:val="00EA7DF4"/>
    <w:rsid w:val="00EB0208"/>
    <w:rsid w:val="00EB0B80"/>
    <w:rsid w:val="00EB0F26"/>
    <w:rsid w:val="00EB2937"/>
    <w:rsid w:val="00EB41B9"/>
    <w:rsid w:val="00EB58BD"/>
    <w:rsid w:val="00EB5DA9"/>
    <w:rsid w:val="00EB5F23"/>
    <w:rsid w:val="00EB64C6"/>
    <w:rsid w:val="00EB6D30"/>
    <w:rsid w:val="00EB7FAB"/>
    <w:rsid w:val="00EC0FC4"/>
    <w:rsid w:val="00EC0FFC"/>
    <w:rsid w:val="00EC1442"/>
    <w:rsid w:val="00EC2033"/>
    <w:rsid w:val="00EC3555"/>
    <w:rsid w:val="00EC3CE8"/>
    <w:rsid w:val="00EC3D43"/>
    <w:rsid w:val="00EC3D8D"/>
    <w:rsid w:val="00EC46FF"/>
    <w:rsid w:val="00EC4F8D"/>
    <w:rsid w:val="00EC4F90"/>
    <w:rsid w:val="00EC5012"/>
    <w:rsid w:val="00EC59AE"/>
    <w:rsid w:val="00EC5B36"/>
    <w:rsid w:val="00EC5B3A"/>
    <w:rsid w:val="00EC6680"/>
    <w:rsid w:val="00EC6E25"/>
    <w:rsid w:val="00EC740D"/>
    <w:rsid w:val="00EC7811"/>
    <w:rsid w:val="00ED00C1"/>
    <w:rsid w:val="00ED28B6"/>
    <w:rsid w:val="00ED2A55"/>
    <w:rsid w:val="00ED2E33"/>
    <w:rsid w:val="00ED2FED"/>
    <w:rsid w:val="00ED3024"/>
    <w:rsid w:val="00ED5084"/>
    <w:rsid w:val="00ED5E23"/>
    <w:rsid w:val="00ED6605"/>
    <w:rsid w:val="00ED674E"/>
    <w:rsid w:val="00ED71B6"/>
    <w:rsid w:val="00EE0548"/>
    <w:rsid w:val="00EE184A"/>
    <w:rsid w:val="00EE1B17"/>
    <w:rsid w:val="00EE1D72"/>
    <w:rsid w:val="00EE3A8E"/>
    <w:rsid w:val="00EE4B41"/>
    <w:rsid w:val="00EE4D5E"/>
    <w:rsid w:val="00EE5474"/>
    <w:rsid w:val="00EE623F"/>
    <w:rsid w:val="00EE66CC"/>
    <w:rsid w:val="00EE74ED"/>
    <w:rsid w:val="00EF003D"/>
    <w:rsid w:val="00EF07FC"/>
    <w:rsid w:val="00EF0A75"/>
    <w:rsid w:val="00EF0D60"/>
    <w:rsid w:val="00EF0D6F"/>
    <w:rsid w:val="00EF0E10"/>
    <w:rsid w:val="00EF16B5"/>
    <w:rsid w:val="00EF2076"/>
    <w:rsid w:val="00EF2A9D"/>
    <w:rsid w:val="00EF2AFB"/>
    <w:rsid w:val="00EF38D3"/>
    <w:rsid w:val="00EF5C14"/>
    <w:rsid w:val="00EF667A"/>
    <w:rsid w:val="00EF6B33"/>
    <w:rsid w:val="00F00EC6"/>
    <w:rsid w:val="00F02F0C"/>
    <w:rsid w:val="00F0371E"/>
    <w:rsid w:val="00F03FE9"/>
    <w:rsid w:val="00F04439"/>
    <w:rsid w:val="00F049DA"/>
    <w:rsid w:val="00F05171"/>
    <w:rsid w:val="00F0603D"/>
    <w:rsid w:val="00F07DFE"/>
    <w:rsid w:val="00F104C6"/>
    <w:rsid w:val="00F11707"/>
    <w:rsid w:val="00F1200B"/>
    <w:rsid w:val="00F12969"/>
    <w:rsid w:val="00F13374"/>
    <w:rsid w:val="00F15142"/>
    <w:rsid w:val="00F153D4"/>
    <w:rsid w:val="00F155EC"/>
    <w:rsid w:val="00F1586C"/>
    <w:rsid w:val="00F15C3A"/>
    <w:rsid w:val="00F15FDF"/>
    <w:rsid w:val="00F1601A"/>
    <w:rsid w:val="00F17589"/>
    <w:rsid w:val="00F200EE"/>
    <w:rsid w:val="00F216C6"/>
    <w:rsid w:val="00F23592"/>
    <w:rsid w:val="00F24680"/>
    <w:rsid w:val="00F24A9E"/>
    <w:rsid w:val="00F24B63"/>
    <w:rsid w:val="00F262C2"/>
    <w:rsid w:val="00F30C84"/>
    <w:rsid w:val="00F3178D"/>
    <w:rsid w:val="00F31C28"/>
    <w:rsid w:val="00F32A88"/>
    <w:rsid w:val="00F32B41"/>
    <w:rsid w:val="00F3373F"/>
    <w:rsid w:val="00F33C18"/>
    <w:rsid w:val="00F33D5C"/>
    <w:rsid w:val="00F34353"/>
    <w:rsid w:val="00F34A1C"/>
    <w:rsid w:val="00F357C9"/>
    <w:rsid w:val="00F359BC"/>
    <w:rsid w:val="00F3684D"/>
    <w:rsid w:val="00F3749F"/>
    <w:rsid w:val="00F40C84"/>
    <w:rsid w:val="00F41E9A"/>
    <w:rsid w:val="00F424DF"/>
    <w:rsid w:val="00F431FB"/>
    <w:rsid w:val="00F43A56"/>
    <w:rsid w:val="00F43B3C"/>
    <w:rsid w:val="00F44043"/>
    <w:rsid w:val="00F443F5"/>
    <w:rsid w:val="00F45C6B"/>
    <w:rsid w:val="00F45E7D"/>
    <w:rsid w:val="00F47AF9"/>
    <w:rsid w:val="00F5099C"/>
    <w:rsid w:val="00F50B3B"/>
    <w:rsid w:val="00F510E7"/>
    <w:rsid w:val="00F5241A"/>
    <w:rsid w:val="00F5280B"/>
    <w:rsid w:val="00F52B0D"/>
    <w:rsid w:val="00F52B19"/>
    <w:rsid w:val="00F5355A"/>
    <w:rsid w:val="00F53594"/>
    <w:rsid w:val="00F53ACB"/>
    <w:rsid w:val="00F53C48"/>
    <w:rsid w:val="00F542A1"/>
    <w:rsid w:val="00F5441B"/>
    <w:rsid w:val="00F54F6E"/>
    <w:rsid w:val="00F56552"/>
    <w:rsid w:val="00F56603"/>
    <w:rsid w:val="00F60A3D"/>
    <w:rsid w:val="00F60E46"/>
    <w:rsid w:val="00F6115A"/>
    <w:rsid w:val="00F6184E"/>
    <w:rsid w:val="00F61E17"/>
    <w:rsid w:val="00F632E6"/>
    <w:rsid w:val="00F63BAE"/>
    <w:rsid w:val="00F63C47"/>
    <w:rsid w:val="00F64163"/>
    <w:rsid w:val="00F65F0A"/>
    <w:rsid w:val="00F6693A"/>
    <w:rsid w:val="00F66C24"/>
    <w:rsid w:val="00F66E1D"/>
    <w:rsid w:val="00F67E15"/>
    <w:rsid w:val="00F704DD"/>
    <w:rsid w:val="00F717F5"/>
    <w:rsid w:val="00F72182"/>
    <w:rsid w:val="00F72D75"/>
    <w:rsid w:val="00F73031"/>
    <w:rsid w:val="00F73E91"/>
    <w:rsid w:val="00F73F9B"/>
    <w:rsid w:val="00F75563"/>
    <w:rsid w:val="00F756C8"/>
    <w:rsid w:val="00F7588D"/>
    <w:rsid w:val="00F75FC2"/>
    <w:rsid w:val="00F77EA0"/>
    <w:rsid w:val="00F8007E"/>
    <w:rsid w:val="00F8097B"/>
    <w:rsid w:val="00F80ADC"/>
    <w:rsid w:val="00F818D0"/>
    <w:rsid w:val="00F81C8A"/>
    <w:rsid w:val="00F81FEA"/>
    <w:rsid w:val="00F8265B"/>
    <w:rsid w:val="00F828C5"/>
    <w:rsid w:val="00F829A3"/>
    <w:rsid w:val="00F82B6D"/>
    <w:rsid w:val="00F82D23"/>
    <w:rsid w:val="00F84805"/>
    <w:rsid w:val="00F84EC6"/>
    <w:rsid w:val="00F85D15"/>
    <w:rsid w:val="00F85E41"/>
    <w:rsid w:val="00F86A8C"/>
    <w:rsid w:val="00F86B39"/>
    <w:rsid w:val="00F923F0"/>
    <w:rsid w:val="00F92598"/>
    <w:rsid w:val="00F93451"/>
    <w:rsid w:val="00F93978"/>
    <w:rsid w:val="00F940C5"/>
    <w:rsid w:val="00F946A5"/>
    <w:rsid w:val="00F94A1A"/>
    <w:rsid w:val="00F94FB1"/>
    <w:rsid w:val="00F967DC"/>
    <w:rsid w:val="00F96ABA"/>
    <w:rsid w:val="00F97564"/>
    <w:rsid w:val="00F97EB8"/>
    <w:rsid w:val="00FA086C"/>
    <w:rsid w:val="00FA0904"/>
    <w:rsid w:val="00FA1989"/>
    <w:rsid w:val="00FA2B02"/>
    <w:rsid w:val="00FA37B7"/>
    <w:rsid w:val="00FA3DE4"/>
    <w:rsid w:val="00FA4DF8"/>
    <w:rsid w:val="00FA5B6C"/>
    <w:rsid w:val="00FA5C7F"/>
    <w:rsid w:val="00FA7243"/>
    <w:rsid w:val="00FA7405"/>
    <w:rsid w:val="00FA74E2"/>
    <w:rsid w:val="00FA791C"/>
    <w:rsid w:val="00FB0627"/>
    <w:rsid w:val="00FB1115"/>
    <w:rsid w:val="00FB2FA7"/>
    <w:rsid w:val="00FB4618"/>
    <w:rsid w:val="00FB4948"/>
    <w:rsid w:val="00FB4AE4"/>
    <w:rsid w:val="00FB53CD"/>
    <w:rsid w:val="00FB63ED"/>
    <w:rsid w:val="00FB64B1"/>
    <w:rsid w:val="00FB6D82"/>
    <w:rsid w:val="00FC0177"/>
    <w:rsid w:val="00FC073F"/>
    <w:rsid w:val="00FC1113"/>
    <w:rsid w:val="00FC14FE"/>
    <w:rsid w:val="00FC1675"/>
    <w:rsid w:val="00FC28C8"/>
    <w:rsid w:val="00FC2B43"/>
    <w:rsid w:val="00FC2C15"/>
    <w:rsid w:val="00FC3FC2"/>
    <w:rsid w:val="00FC4229"/>
    <w:rsid w:val="00FC4EDE"/>
    <w:rsid w:val="00FC5832"/>
    <w:rsid w:val="00FC6854"/>
    <w:rsid w:val="00FC7231"/>
    <w:rsid w:val="00FC7417"/>
    <w:rsid w:val="00FD333E"/>
    <w:rsid w:val="00FD5739"/>
    <w:rsid w:val="00FD5DAC"/>
    <w:rsid w:val="00FD67D6"/>
    <w:rsid w:val="00FD6BEB"/>
    <w:rsid w:val="00FD6F11"/>
    <w:rsid w:val="00FD7268"/>
    <w:rsid w:val="00FD7900"/>
    <w:rsid w:val="00FD7B40"/>
    <w:rsid w:val="00FE0055"/>
    <w:rsid w:val="00FE0412"/>
    <w:rsid w:val="00FE04BB"/>
    <w:rsid w:val="00FE07F3"/>
    <w:rsid w:val="00FE2BEB"/>
    <w:rsid w:val="00FE5CDD"/>
    <w:rsid w:val="00FE5E19"/>
    <w:rsid w:val="00FE6A07"/>
    <w:rsid w:val="00FE7A02"/>
    <w:rsid w:val="00FE7A55"/>
    <w:rsid w:val="00FE7E82"/>
    <w:rsid w:val="00FF04B3"/>
    <w:rsid w:val="00FF3BDC"/>
    <w:rsid w:val="00FF44B7"/>
    <w:rsid w:val="00FF47A0"/>
    <w:rsid w:val="00FF5220"/>
    <w:rsid w:val="00FF64D3"/>
    <w:rsid w:val="00FF781B"/>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055CE7"/>
  <w15:docId w15:val="{C7F85027-0DC7-4051-8C99-0C776B3D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6FB"/>
    <w:pPr>
      <w:spacing w:before="0" w:after="0"/>
    </w:pPr>
  </w:style>
  <w:style w:type="paragraph" w:styleId="Heading1">
    <w:name w:val="heading 1"/>
    <w:basedOn w:val="Normal"/>
    <w:next w:val="BodyText"/>
    <w:link w:val="Heading1Char"/>
    <w:qFormat/>
    <w:rsid w:val="004D66FB"/>
    <w:pPr>
      <w:keepNext/>
      <w:keepLines/>
      <w:widowControl w:val="0"/>
      <w:tabs>
        <w:tab w:val="right" w:leader="dot" w:pos="8789"/>
      </w:tabs>
      <w:spacing w:before="240" w:after="120"/>
      <w:outlineLvl w:val="0"/>
    </w:pPr>
    <w:rPr>
      <w:rFonts w:asciiTheme="majorHAnsi" w:eastAsia="Times New Roman" w:hAnsiTheme="majorHAnsi" w:cs="Arial"/>
      <w:b/>
      <w:bCs/>
      <w:color w:val="004B8D" w:themeColor="accent1"/>
      <w:kern w:val="32"/>
      <w:sz w:val="28"/>
      <w:szCs w:val="32"/>
      <w:lang w:eastAsia="en-AU"/>
    </w:rPr>
  </w:style>
  <w:style w:type="paragraph" w:styleId="Heading2">
    <w:name w:val="heading 2"/>
    <w:basedOn w:val="Normal"/>
    <w:next w:val="BodyText"/>
    <w:link w:val="Heading2Char"/>
    <w:qFormat/>
    <w:rsid w:val="0066457F"/>
    <w:pPr>
      <w:keepNext/>
      <w:keepLines/>
      <w:spacing w:before="240" w:after="120"/>
      <w:outlineLvl w:val="1"/>
    </w:pPr>
    <w:rPr>
      <w:rFonts w:asciiTheme="majorHAnsi" w:eastAsia="Times New Roman" w:hAnsiTheme="majorHAnsi" w:cs="Arial"/>
      <w:b/>
      <w:bCs/>
      <w:iCs/>
      <w:color w:val="004B8D" w:themeColor="accent1"/>
      <w:sz w:val="24"/>
      <w:szCs w:val="28"/>
      <w:lang w:eastAsia="en-AU"/>
    </w:rPr>
  </w:style>
  <w:style w:type="paragraph" w:styleId="Heading3">
    <w:name w:val="heading 3"/>
    <w:basedOn w:val="Normal"/>
    <w:next w:val="BodyText"/>
    <w:link w:val="Heading3Char"/>
    <w:qFormat/>
    <w:rsid w:val="004D66FB"/>
    <w:pPr>
      <w:keepNext/>
      <w:keepLines/>
      <w:spacing w:before="24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semiHidden/>
    <w:qFormat/>
    <w:rsid w:val="009E3BCF"/>
    <w:pPr>
      <w:keepNext/>
      <w:keepLines/>
      <w:numPr>
        <w:ilvl w:val="3"/>
        <w:numId w:val="10"/>
      </w:numPr>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qFormat/>
    <w:rsid w:val="009E3BCF"/>
    <w:pPr>
      <w:keepNext/>
      <w:keepLines/>
      <w:numPr>
        <w:ilvl w:val="4"/>
        <w:numId w:val="10"/>
      </w:numPr>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444AE6"/>
    <w:pPr>
      <w:numPr>
        <w:ilvl w:val="5"/>
        <w:numId w:val="10"/>
      </w:num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rsid w:val="004D66FB"/>
    <w:rPr>
      <w:rFonts w:asciiTheme="majorHAnsi" w:eastAsia="Times New Roman" w:hAnsiTheme="majorHAnsi" w:cs="Arial"/>
      <w:b/>
      <w:bCs/>
      <w:color w:val="004B8D" w:themeColor="accent1"/>
      <w:kern w:val="32"/>
      <w:sz w:val="28"/>
      <w:szCs w:val="32"/>
      <w:lang w:eastAsia="en-AU"/>
    </w:rPr>
  </w:style>
  <w:style w:type="character" w:customStyle="1" w:styleId="Heading2Char">
    <w:name w:val="Heading 2 Char"/>
    <w:basedOn w:val="DefaultParagraphFont"/>
    <w:link w:val="Heading2"/>
    <w:rsid w:val="0066457F"/>
    <w:rPr>
      <w:rFonts w:asciiTheme="majorHAnsi" w:eastAsia="Times New Roman" w:hAnsiTheme="majorHAnsi" w:cs="Arial"/>
      <w:b/>
      <w:bCs/>
      <w:iCs/>
      <w:color w:val="004B8D" w:themeColor="accent1"/>
      <w:sz w:val="24"/>
      <w:szCs w:val="28"/>
      <w:lang w:eastAsia="en-AU"/>
    </w:rPr>
  </w:style>
  <w:style w:type="character" w:customStyle="1" w:styleId="Heading3Char">
    <w:name w:val="Heading 3 Char"/>
    <w:basedOn w:val="DefaultParagraphFont"/>
    <w:link w:val="Heading3"/>
    <w:rsid w:val="004D66FB"/>
    <w:rPr>
      <w:rFonts w:asciiTheme="majorHAnsi" w:eastAsia="Times New Roman" w:hAnsiTheme="majorHAnsi" w:cs="Times New Roman"/>
      <w:b/>
      <w:bCs/>
      <w:szCs w:val="24"/>
      <w:lang w:eastAsia="en-AU"/>
    </w:rPr>
  </w:style>
  <w:style w:type="character" w:customStyle="1" w:styleId="Heading4Char">
    <w:name w:val="Heading 4 Char"/>
    <w:basedOn w:val="DefaultParagraphFont"/>
    <w:link w:val="Heading4"/>
    <w:semiHidden/>
    <w:rsid w:val="00975AC5"/>
    <w:rPr>
      <w:rFonts w:asciiTheme="majorHAnsi" w:eastAsia="Times New Roman" w:hAnsiTheme="majorHAnsi" w:cs="Times New Roman"/>
      <w:bCs/>
      <w:i/>
      <w:color w:val="004B8D" w:themeColor="accent1"/>
      <w:lang w:eastAsia="en-AU"/>
    </w:rPr>
  </w:style>
  <w:style w:type="paragraph" w:customStyle="1" w:styleId="NbrHeading1">
    <w:name w:val="Nbr Heading 1"/>
    <w:basedOn w:val="Heading1"/>
    <w:qFormat/>
    <w:rsid w:val="004D66FB"/>
    <w:pPr>
      <w:numPr>
        <w:numId w:val="15"/>
      </w:numPr>
    </w:pPr>
  </w:style>
  <w:style w:type="paragraph" w:customStyle="1" w:styleId="NbrHeading2">
    <w:name w:val="Nbr Heading 2"/>
    <w:basedOn w:val="Heading2"/>
    <w:qFormat/>
    <w:rsid w:val="004D66FB"/>
    <w:pPr>
      <w:numPr>
        <w:ilvl w:val="1"/>
        <w:numId w:val="15"/>
      </w:numPr>
    </w:pPr>
  </w:style>
  <w:style w:type="paragraph" w:customStyle="1" w:styleId="NbrHeading3">
    <w:name w:val="Nbr Heading 3"/>
    <w:basedOn w:val="Heading3"/>
    <w:qFormat/>
    <w:rsid w:val="004D66FB"/>
    <w:pPr>
      <w:numPr>
        <w:ilvl w:val="2"/>
        <w:numId w:val="15"/>
      </w:numPr>
    </w:pPr>
  </w:style>
  <w:style w:type="paragraph" w:styleId="Title">
    <w:name w:val="Title"/>
    <w:basedOn w:val="Normal"/>
    <w:next w:val="BodyText"/>
    <w:link w:val="TitleChar"/>
    <w:uiPriority w:val="9"/>
    <w:rsid w:val="001D418D"/>
    <w:pPr>
      <w:spacing w:after="360"/>
    </w:pPr>
    <w:rPr>
      <w:rFonts w:asciiTheme="majorHAnsi" w:eastAsiaTheme="majorEastAsia" w:hAnsiTheme="majorHAnsi" w:cstheme="majorBidi"/>
      <w:sz w:val="40"/>
      <w:szCs w:val="52"/>
    </w:rPr>
  </w:style>
  <w:style w:type="character" w:customStyle="1" w:styleId="TitleChar">
    <w:name w:val="Title Char"/>
    <w:basedOn w:val="DefaultParagraphFont"/>
    <w:link w:val="Title"/>
    <w:uiPriority w:val="9"/>
    <w:rsid w:val="001D418D"/>
    <w:rPr>
      <w:rFonts w:asciiTheme="majorHAnsi" w:eastAsiaTheme="majorEastAsia" w:hAnsiTheme="majorHAnsi" w:cstheme="majorBidi"/>
      <w:sz w:val="40"/>
      <w:szCs w:val="52"/>
    </w:rPr>
  </w:style>
  <w:style w:type="paragraph" w:styleId="Subtitle">
    <w:name w:val="Subtitle"/>
    <w:basedOn w:val="Normal"/>
    <w:next w:val="BodyText"/>
    <w:link w:val="SubtitleChar"/>
    <w:uiPriority w:val="10"/>
    <w:rsid w:val="00F81FEA"/>
    <w:pPr>
      <w:numPr>
        <w:ilvl w:val="1"/>
      </w:numPr>
      <w:spacing w:before="280" w:after="280"/>
    </w:pPr>
    <w:rPr>
      <w:rFonts w:asciiTheme="majorHAnsi" w:eastAsiaTheme="majorEastAsia" w:hAnsiTheme="majorHAnsi" w:cstheme="majorBidi"/>
      <w:iCs/>
      <w:sz w:val="28"/>
      <w:szCs w:val="24"/>
    </w:rPr>
  </w:style>
  <w:style w:type="character" w:customStyle="1" w:styleId="SubtitleChar">
    <w:name w:val="Subtitle Char"/>
    <w:basedOn w:val="DefaultParagraphFont"/>
    <w:link w:val="Subtitle"/>
    <w:uiPriority w:val="10"/>
    <w:rsid w:val="00F81FEA"/>
    <w:rPr>
      <w:rFonts w:asciiTheme="majorHAnsi" w:eastAsiaTheme="majorEastAsia" w:hAnsiTheme="majorHAnsi" w:cstheme="majorBidi"/>
      <w:iCs/>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D15BB"/>
    <w:rPr>
      <w:rFonts w:eastAsia="Times New Roman" w:cs="Times New Roman"/>
      <w:szCs w:val="24"/>
      <w:lang w:eastAsia="en-AU"/>
    </w:rPr>
  </w:style>
  <w:style w:type="paragraph" w:styleId="Header">
    <w:name w:val="header"/>
    <w:basedOn w:val="Normal"/>
    <w:link w:val="HeaderChar"/>
    <w:uiPriority w:val="99"/>
    <w:semiHidden/>
    <w:rsid w:val="002A590E"/>
    <w:rPr>
      <w:sz w:val="17"/>
    </w:rPr>
  </w:style>
  <w:style w:type="character" w:customStyle="1" w:styleId="HeaderChar">
    <w:name w:val="Header Char"/>
    <w:basedOn w:val="DefaultParagraphFont"/>
    <w:link w:val="Header"/>
    <w:uiPriority w:val="99"/>
    <w:semiHidden/>
    <w:rsid w:val="005D15BB"/>
    <w:rPr>
      <w:sz w:val="17"/>
    </w:rPr>
  </w:style>
  <w:style w:type="paragraph" w:styleId="Footer">
    <w:name w:val="footer"/>
    <w:basedOn w:val="Normal"/>
    <w:link w:val="FooterChar"/>
    <w:uiPriority w:val="99"/>
    <w:rsid w:val="00305D75"/>
    <w:pPr>
      <w:tabs>
        <w:tab w:val="left" w:pos="567"/>
        <w:tab w:val="right" w:pos="9639"/>
      </w:tabs>
    </w:pPr>
    <w:rPr>
      <w:noProof/>
    </w:rPr>
  </w:style>
  <w:style w:type="character" w:customStyle="1" w:styleId="FooterChar">
    <w:name w:val="Footer Char"/>
    <w:basedOn w:val="DefaultParagraphFont"/>
    <w:link w:val="Footer"/>
    <w:uiPriority w:val="99"/>
    <w:rsid w:val="00305D75"/>
    <w:rPr>
      <w:noProof/>
      <w:sz w:val="24"/>
    </w:rPr>
  </w:style>
  <w:style w:type="paragraph" w:styleId="ListNumber0">
    <w:name w:val="List Number"/>
    <w:basedOn w:val="Normal"/>
    <w:uiPriority w:val="1"/>
    <w:qFormat/>
    <w:rsid w:val="00230385"/>
    <w:pPr>
      <w:numPr>
        <w:numId w:val="9"/>
      </w:numPr>
      <w:spacing w:before="120" w:line="264" w:lineRule="auto"/>
    </w:pPr>
    <w:rPr>
      <w:rFonts w:eastAsia="Times New Roman" w:cs="Times New Roman"/>
      <w:szCs w:val="24"/>
      <w:lang w:eastAsia="en-AU"/>
    </w:rPr>
  </w:style>
  <w:style w:type="paragraph" w:styleId="ListBullet0">
    <w:name w:val="List Bullet"/>
    <w:basedOn w:val="Normal"/>
    <w:uiPriority w:val="1"/>
    <w:qFormat/>
    <w:rsid w:val="00D23625"/>
    <w:pPr>
      <w:numPr>
        <w:numId w:val="13"/>
      </w:numPr>
      <w:spacing w:before="120" w:line="264" w:lineRule="auto"/>
    </w:pPr>
    <w:rPr>
      <w:rFonts w:eastAsia="Times New Roman" w:cs="Times New Roman"/>
      <w:szCs w:val="24"/>
      <w:lang w:eastAsia="en-AU"/>
    </w:rPr>
  </w:style>
  <w:style w:type="character" w:styleId="Hyperlink">
    <w:name w:val="Hyperlink"/>
    <w:basedOn w:val="DefaultParagraphFont"/>
    <w:uiPriority w:val="99"/>
    <w:rsid w:val="000A5143"/>
    <w:rPr>
      <w:color w:val="004B8D" w:themeColor="accent1"/>
      <w:u w:val="single"/>
    </w:rPr>
  </w:style>
  <w:style w:type="paragraph" w:styleId="TOC1">
    <w:name w:val="toc 1"/>
    <w:basedOn w:val="Normal"/>
    <w:next w:val="Normal"/>
    <w:uiPriority w:val="39"/>
    <w:rsid w:val="00E4248F"/>
    <w:pPr>
      <w:keepNext/>
      <w:tabs>
        <w:tab w:val="right" w:pos="7371"/>
      </w:tabs>
      <w:spacing w:before="240" w:after="60"/>
      <w:ind w:right="2552"/>
    </w:pPr>
    <w:rPr>
      <w:b/>
      <w:noProof/>
    </w:rPr>
  </w:style>
  <w:style w:type="paragraph" w:styleId="TOC2">
    <w:name w:val="toc 2"/>
    <w:basedOn w:val="Normal"/>
    <w:next w:val="Normal"/>
    <w:uiPriority w:val="39"/>
    <w:rsid w:val="00E4248F"/>
    <w:pPr>
      <w:tabs>
        <w:tab w:val="right" w:pos="7371"/>
      </w:tabs>
      <w:spacing w:before="60" w:after="60"/>
      <w:ind w:left="567" w:right="2552"/>
    </w:pPr>
    <w:rPr>
      <w:noProof/>
    </w:rPr>
  </w:style>
  <w:style w:type="paragraph" w:styleId="TOC3">
    <w:name w:val="toc 3"/>
    <w:basedOn w:val="Normal"/>
    <w:next w:val="Normal"/>
    <w:uiPriority w:val="39"/>
    <w:rsid w:val="00DF01DF"/>
    <w:pPr>
      <w:tabs>
        <w:tab w:val="right" w:pos="9639"/>
      </w:tabs>
      <w:spacing w:after="60"/>
      <w:ind w:right="567"/>
    </w:pPr>
    <w:rPr>
      <w:sz w:val="18"/>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065EA6"/>
    <w:pPr>
      <w:spacing w:before="60" w:after="60"/>
    </w:pPr>
    <w:rPr>
      <w:b/>
    </w:rPr>
  </w:style>
  <w:style w:type="paragraph" w:customStyle="1" w:styleId="TableBullet">
    <w:name w:val="Table Bullet"/>
    <w:basedOn w:val="Normal"/>
    <w:uiPriority w:val="4"/>
    <w:qFormat/>
    <w:rsid w:val="00D23625"/>
    <w:pPr>
      <w:numPr>
        <w:numId w:val="14"/>
      </w:numPr>
      <w:spacing w:before="60" w:after="60"/>
    </w:pPr>
    <w:rPr>
      <w:rFonts w:eastAsia="Times New Roman" w:cs="Times New Roman"/>
      <w:szCs w:val="24"/>
      <w:lang w:eastAsia="en-AU"/>
    </w:rPr>
  </w:style>
  <w:style w:type="paragraph" w:customStyle="1" w:styleId="TableNumber">
    <w:name w:val="Table Number"/>
    <w:basedOn w:val="Normal"/>
    <w:uiPriority w:val="4"/>
    <w:qFormat/>
    <w:rsid w:val="00F93451"/>
    <w:pPr>
      <w:numPr>
        <w:numId w:val="12"/>
      </w:numPr>
      <w:spacing w:before="60" w:after="60"/>
    </w:pPr>
  </w:style>
  <w:style w:type="character" w:customStyle="1" w:styleId="Heading5Char">
    <w:name w:val="Heading 5 Char"/>
    <w:basedOn w:val="DefaultParagraphFont"/>
    <w:link w:val="Heading5"/>
    <w:semiHidden/>
    <w:rsid w:val="00975AC5"/>
    <w:rPr>
      <w:rFonts w:asciiTheme="majorHAnsi" w:eastAsia="Times New Roman" w:hAnsiTheme="majorHAnsi" w:cs="Times New Roman"/>
      <w:bCs/>
      <w:iCs/>
      <w:color w:val="004B8D" w:themeColor="accent1"/>
      <w:szCs w:val="26"/>
      <w:u w:val="single"/>
      <w:lang w:eastAsia="en-AU"/>
    </w:rPr>
  </w:style>
  <w:style w:type="character" w:customStyle="1" w:styleId="Heading6Char">
    <w:name w:val="Heading 6 Char"/>
    <w:basedOn w:val="DefaultParagraphFont"/>
    <w:link w:val="Heading6"/>
    <w:uiPriority w:val="99"/>
    <w:semiHidden/>
    <w:rsid w:val="005D15BB"/>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D15BB"/>
    <w:rPr>
      <w:rFonts w:eastAsia="Times New Roman" w:cs="Times New Roman"/>
      <w:szCs w:val="16"/>
      <w:lang w:eastAsia="en-AU"/>
    </w:rPr>
  </w:style>
  <w:style w:type="paragraph" w:styleId="ListParagraph0">
    <w:name w:val="List Paragraph"/>
    <w:basedOn w:val="ListBullet0"/>
    <w:uiPriority w:val="34"/>
    <w:qFormat/>
    <w:rsid w:val="003A08A5"/>
    <w:pPr>
      <w:numPr>
        <w:numId w:val="6"/>
      </w:numPr>
    </w:pPr>
  </w:style>
  <w:style w:type="paragraph" w:styleId="TOC4">
    <w:name w:val="toc 4"/>
    <w:basedOn w:val="TOC1"/>
    <w:next w:val="Normal"/>
    <w:uiPriority w:val="39"/>
    <w:semiHidden/>
    <w:rsid w:val="00E4248F"/>
    <w:pPr>
      <w:tabs>
        <w:tab w:val="left" w:pos="567"/>
      </w:tabs>
      <w:ind w:left="567" w:hanging="567"/>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5D15BB"/>
    <w:rPr>
      <w:i/>
      <w:iCs/>
      <w:color w:val="000000" w:themeColor="text1"/>
    </w:rPr>
  </w:style>
  <w:style w:type="paragraph" w:customStyle="1" w:styleId="FigureCaption">
    <w:name w:val="Figure Caption"/>
    <w:basedOn w:val="Normal"/>
    <w:next w:val="BodyText"/>
    <w:uiPriority w:val="6"/>
    <w:semiHidden/>
    <w:qFormat/>
    <w:rsid w:val="00F81FEA"/>
    <w:pPr>
      <w:tabs>
        <w:tab w:val="left" w:pos="1134"/>
      </w:tabs>
      <w:spacing w:before="120" w:after="240"/>
      <w:ind w:left="1134" w:hanging="1134"/>
      <w:jc w:val="center"/>
    </w:pPr>
    <w:rPr>
      <w:b/>
    </w:rPr>
  </w:style>
  <w:style w:type="paragraph" w:customStyle="1" w:styleId="TableTitle">
    <w:name w:val="Table Title"/>
    <w:basedOn w:val="Caption"/>
    <w:uiPriority w:val="6"/>
    <w:qFormat/>
    <w:rsid w:val="00F81FEA"/>
    <w:pPr>
      <w:keepNext/>
    </w:pPr>
  </w:style>
  <w:style w:type="paragraph" w:customStyle="1" w:styleId="FigureStyle">
    <w:name w:val="Figure Style"/>
    <w:basedOn w:val="BodyText"/>
    <w:uiPriority w:val="6"/>
    <w:semiHidden/>
    <w:qFormat/>
    <w:rsid w:val="00FE7A02"/>
    <w:pPr>
      <w:keepNext/>
      <w:spacing w:before="240" w:line="240" w:lineRule="auto"/>
      <w:jc w:val="center"/>
    </w:pPr>
  </w:style>
  <w:style w:type="paragraph" w:styleId="TOC5">
    <w:name w:val="toc 5"/>
    <w:basedOn w:val="TOC2"/>
    <w:next w:val="Normal"/>
    <w:uiPriority w:val="39"/>
    <w:semiHidden/>
    <w:rsid w:val="00E4248F"/>
    <w:pPr>
      <w:tabs>
        <w:tab w:val="left" w:pos="1134"/>
      </w:tabs>
      <w:ind w:left="1134" w:hanging="567"/>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230385"/>
    <w:pPr>
      <w:numPr>
        <w:numId w:val="9"/>
      </w:numPr>
    </w:pPr>
  </w:style>
  <w:style w:type="numbering" w:customStyle="1" w:styleId="ListParagraph">
    <w:name w:val="List_Paragraph"/>
    <w:uiPriority w:val="99"/>
    <w:rsid w:val="003A08A5"/>
    <w:pPr>
      <w:numPr>
        <w:numId w:val="3"/>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230385"/>
    <w:pPr>
      <w:numPr>
        <w:numId w:val="7"/>
      </w:numPr>
    </w:pPr>
  </w:style>
  <w:style w:type="numbering" w:customStyle="1" w:styleId="ListAlpha">
    <w:name w:val="List_Alpha"/>
    <w:uiPriority w:val="99"/>
    <w:rsid w:val="00230385"/>
    <w:pPr>
      <w:numPr>
        <w:numId w:val="7"/>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0A5143"/>
    <w:pPr>
      <w:tabs>
        <w:tab w:val="left" w:pos="1134"/>
        <w:tab w:val="left" w:pos="1559"/>
      </w:tabs>
      <w:spacing w:after="120" w:line="264" w:lineRule="auto"/>
    </w:pPr>
    <w:rPr>
      <w:noProof/>
      <w:sz w:val="22"/>
    </w:rPr>
  </w:style>
  <w:style w:type="table" w:customStyle="1" w:styleId="V2020Table">
    <w:name w:val="V2020 Table"/>
    <w:basedOn w:val="TableNormal"/>
    <w:uiPriority w:val="99"/>
    <w:rsid w:val="00065EA6"/>
    <w:pPr>
      <w:spacing w:before="0"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FFFFFF" w:themeFill="background1"/>
    </w:tcPr>
    <w:tblStylePr w:type="firstRow">
      <w:rPr>
        <w:color w:va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tblStylePr w:type="lastRow">
      <w:rPr>
        <w:b/>
        <w:color w:val="auto"/>
      </w:rPr>
      <w:tblPr/>
      <w:tcPr>
        <w:shd w:val="clear" w:color="auto" w:fill="FFFFFF" w:themeFill="background1"/>
      </w:tcPr>
    </w:tblStylePr>
    <w:tblStylePr w:type="firstCol">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tblStylePr w:type="band2Vert">
      <w:rPr>
        <w:color w:val="auto"/>
      </w:rPr>
      <w:tblPr/>
      <w:tcPr>
        <w:shd w:val="clear" w:color="auto" w:fill="FFFFFF" w:themeFill="background1"/>
      </w:tcPr>
    </w:tblStylePr>
    <w:tblStylePr w:type="band1Horz">
      <w:rPr>
        <w:b w:val="0"/>
        <w:color w:val="FFFFFF" w:themeColor="background1"/>
      </w:rPr>
      <w:tblPr/>
      <w:tcPr>
        <w:shd w:val="clear" w:color="auto" w:fill="004B8D" w:themeFill="accent1"/>
      </w:tcPr>
    </w:tblStylePr>
    <w:tblStylePr w:type="band2Horz">
      <w:rPr>
        <w:b w:val="0"/>
        <w:color w:val="auto"/>
      </w:rPr>
      <w:tblPr/>
      <w:tcPr>
        <w:shd w:val="clear" w:color="auto" w:fill="FFFFFF" w:themeFill="background1"/>
      </w:tcPr>
    </w:tblStylePr>
  </w:style>
  <w:style w:type="character" w:styleId="FollowedHyperlink">
    <w:name w:val="FollowedHyperlink"/>
    <w:basedOn w:val="DefaultParagraphFont"/>
    <w:uiPriority w:val="99"/>
    <w:rsid w:val="000A5143"/>
    <w:rPr>
      <w:color w:val="004B8D"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230385"/>
    <w:pPr>
      <w:numPr>
        <w:ilvl w:val="1"/>
      </w:numPr>
    </w:pPr>
  </w:style>
  <w:style w:type="paragraph" w:customStyle="1" w:styleId="ListAlpha3">
    <w:name w:val="List Alpha 3"/>
    <w:basedOn w:val="ListAlpha2"/>
    <w:uiPriority w:val="19"/>
    <w:rsid w:val="00230385"/>
    <w:pPr>
      <w:numPr>
        <w:ilvl w:val="2"/>
      </w:numPr>
    </w:pPr>
  </w:style>
  <w:style w:type="paragraph" w:customStyle="1" w:styleId="ListAlpha4">
    <w:name w:val="List Alpha 4"/>
    <w:basedOn w:val="ListAlpha3"/>
    <w:uiPriority w:val="19"/>
    <w:rsid w:val="00230385"/>
    <w:pPr>
      <w:numPr>
        <w:ilvl w:val="3"/>
      </w:numPr>
    </w:pPr>
  </w:style>
  <w:style w:type="paragraph" w:customStyle="1" w:styleId="ListAlpha6">
    <w:name w:val="List Alpha 6"/>
    <w:basedOn w:val="ListAlpha4"/>
    <w:uiPriority w:val="19"/>
    <w:rsid w:val="00230385"/>
    <w:pPr>
      <w:numPr>
        <w:ilvl w:val="5"/>
      </w:numPr>
    </w:pPr>
  </w:style>
  <w:style w:type="paragraph" w:customStyle="1" w:styleId="ListAlpha5">
    <w:name w:val="List Alpha 5"/>
    <w:basedOn w:val="ListAlpha6"/>
    <w:uiPriority w:val="19"/>
    <w:rsid w:val="00230385"/>
    <w:pPr>
      <w:numPr>
        <w:ilvl w:val="4"/>
        <w:numId w:val="11"/>
      </w:numPr>
    </w:pPr>
  </w:style>
  <w:style w:type="paragraph" w:styleId="ListBullet2">
    <w:name w:val="List Bullet 2"/>
    <w:basedOn w:val="ListBullet0"/>
    <w:uiPriority w:val="19"/>
    <w:rsid w:val="00D23625"/>
    <w:pPr>
      <w:numPr>
        <w:ilvl w:val="1"/>
      </w:numPr>
      <w:spacing w:after="120"/>
    </w:pPr>
  </w:style>
  <w:style w:type="paragraph" w:styleId="ListBullet3">
    <w:name w:val="List Bullet 3"/>
    <w:basedOn w:val="ListBullet0"/>
    <w:uiPriority w:val="19"/>
    <w:rsid w:val="00D23625"/>
    <w:pPr>
      <w:numPr>
        <w:ilvl w:val="2"/>
      </w:numPr>
      <w:spacing w:after="120"/>
    </w:pPr>
  </w:style>
  <w:style w:type="paragraph" w:styleId="ListBullet4">
    <w:name w:val="List Bullet 4"/>
    <w:basedOn w:val="ListBullet0"/>
    <w:uiPriority w:val="19"/>
    <w:rsid w:val="00D23625"/>
    <w:pPr>
      <w:numPr>
        <w:ilvl w:val="3"/>
      </w:numPr>
      <w:spacing w:after="120"/>
    </w:pPr>
  </w:style>
  <w:style w:type="paragraph" w:styleId="ListBullet5">
    <w:name w:val="List Bullet 5"/>
    <w:basedOn w:val="ListBullet0"/>
    <w:uiPriority w:val="19"/>
    <w:rsid w:val="00D23625"/>
    <w:pPr>
      <w:numPr>
        <w:ilvl w:val="4"/>
      </w:numPr>
      <w:spacing w:after="120"/>
    </w:pPr>
  </w:style>
  <w:style w:type="paragraph" w:customStyle="1" w:styleId="ListBullet6">
    <w:name w:val="List Bullet 6"/>
    <w:basedOn w:val="ListBullet0"/>
    <w:uiPriority w:val="19"/>
    <w:rsid w:val="00D23625"/>
    <w:pPr>
      <w:numPr>
        <w:ilvl w:val="5"/>
      </w:numPr>
      <w:spacing w:after="120"/>
    </w:pPr>
  </w:style>
  <w:style w:type="paragraph" w:styleId="ListNumber2">
    <w:name w:val="List Number 2"/>
    <w:basedOn w:val="ListNumber0"/>
    <w:uiPriority w:val="19"/>
    <w:rsid w:val="00924EFC"/>
    <w:pPr>
      <w:numPr>
        <w:ilvl w:val="1"/>
      </w:numPr>
      <w:spacing w:after="120"/>
    </w:pPr>
  </w:style>
  <w:style w:type="paragraph" w:styleId="ListNumber3">
    <w:name w:val="List Number 3"/>
    <w:basedOn w:val="ListNumber0"/>
    <w:uiPriority w:val="19"/>
    <w:rsid w:val="00924EFC"/>
    <w:pPr>
      <w:numPr>
        <w:ilvl w:val="2"/>
      </w:numPr>
      <w:spacing w:after="120"/>
      <w:ind w:left="1276"/>
    </w:pPr>
  </w:style>
  <w:style w:type="paragraph" w:styleId="ListNumber4">
    <w:name w:val="List Number 4"/>
    <w:basedOn w:val="ListNumber0"/>
    <w:uiPriority w:val="19"/>
    <w:rsid w:val="00924EFC"/>
    <w:pPr>
      <w:numPr>
        <w:ilvl w:val="3"/>
      </w:numPr>
      <w:spacing w:after="120"/>
      <w:ind w:left="1701"/>
    </w:pPr>
  </w:style>
  <w:style w:type="paragraph" w:styleId="ListNumber5">
    <w:name w:val="List Number 5"/>
    <w:basedOn w:val="ListNumber0"/>
    <w:uiPriority w:val="19"/>
    <w:rsid w:val="00924EFC"/>
    <w:pPr>
      <w:numPr>
        <w:ilvl w:val="4"/>
      </w:numPr>
      <w:spacing w:after="120"/>
      <w:ind w:left="2126"/>
    </w:pPr>
  </w:style>
  <w:style w:type="paragraph" w:customStyle="1" w:styleId="ListNumber6">
    <w:name w:val="List Number 6"/>
    <w:basedOn w:val="ListNumber0"/>
    <w:uiPriority w:val="19"/>
    <w:rsid w:val="00924EFC"/>
    <w:pPr>
      <w:numPr>
        <w:ilvl w:val="5"/>
      </w:numPr>
      <w:spacing w:after="120"/>
      <w:ind w:left="2551"/>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D23625"/>
    <w:pPr>
      <w:numPr>
        <w:numId w:val="8"/>
      </w:numPr>
    </w:pPr>
  </w:style>
  <w:style w:type="numbering" w:customStyle="1" w:styleId="ListNumberedHeadings">
    <w:name w:val="List_NumberedHeadings"/>
    <w:uiPriority w:val="99"/>
    <w:rsid w:val="004D66FB"/>
    <w:pPr>
      <w:numPr>
        <w:numId w:val="2"/>
      </w:numPr>
    </w:pPr>
  </w:style>
  <w:style w:type="numbering" w:customStyle="1" w:styleId="ListTableBullet">
    <w:name w:val="List_TableBullet"/>
    <w:uiPriority w:val="99"/>
    <w:rsid w:val="00D23625"/>
    <w:pPr>
      <w:numPr>
        <w:numId w:val="4"/>
      </w:numPr>
    </w:pPr>
  </w:style>
  <w:style w:type="numbering" w:customStyle="1" w:styleId="ListTableNumber">
    <w:name w:val="List_TableNumber"/>
    <w:uiPriority w:val="99"/>
    <w:rsid w:val="003A08A5"/>
    <w:pPr>
      <w:numPr>
        <w:numId w:val="5"/>
      </w:numPr>
    </w:pPr>
  </w:style>
  <w:style w:type="paragraph" w:customStyle="1" w:styleId="TableBullet2">
    <w:name w:val="Table Bullet 2"/>
    <w:basedOn w:val="TableBullet"/>
    <w:uiPriority w:val="19"/>
    <w:rsid w:val="00D23625"/>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TableSubtitle">
    <w:name w:val="Table Subtitle"/>
    <w:basedOn w:val="TableHeading"/>
    <w:uiPriority w:val="3"/>
    <w:qFormat/>
    <w:rsid w:val="00924EFC"/>
    <w:rPr>
      <w:b w:val="0"/>
      <w:i/>
    </w:rPr>
  </w:style>
  <w:style w:type="paragraph" w:customStyle="1" w:styleId="MinutesACTION">
    <w:name w:val="Minutes ACTION"/>
    <w:basedOn w:val="Normal"/>
    <w:rsid w:val="00230385"/>
    <w:pPr>
      <w:widowControl w:val="0"/>
      <w:pBdr>
        <w:top w:val="single" w:sz="48" w:space="1" w:color="D2D2D2"/>
        <w:bottom w:val="single" w:sz="48" w:space="0" w:color="D2D2D2"/>
      </w:pBdr>
      <w:shd w:val="clear" w:color="auto" w:fill="D2D2D2"/>
      <w:tabs>
        <w:tab w:val="left" w:pos="210"/>
        <w:tab w:val="left" w:pos="1985"/>
      </w:tabs>
      <w:spacing w:before="120" w:after="480"/>
      <w:ind w:left="1985" w:hanging="1985"/>
    </w:pPr>
    <w:rPr>
      <w:rFonts w:eastAsia="Times New Roman" w:cs="Times New Roman"/>
      <w:color w:val="000000"/>
      <w:spacing w:val="2"/>
      <w:szCs w:val="18"/>
    </w:rPr>
  </w:style>
  <w:style w:type="paragraph" w:customStyle="1" w:styleId="MinutesResolution">
    <w:name w:val="Minutes Resolution"/>
    <w:basedOn w:val="Normal"/>
    <w:rsid w:val="00230385"/>
    <w:pPr>
      <w:widowControl w:val="0"/>
      <w:pBdr>
        <w:top w:val="single" w:sz="48" w:space="1" w:color="E6E6E6"/>
        <w:bottom w:val="single" w:sz="48" w:space="0" w:color="E6E6E6"/>
      </w:pBdr>
      <w:shd w:val="clear" w:color="auto" w:fill="E6E6E6"/>
      <w:tabs>
        <w:tab w:val="left" w:pos="196"/>
        <w:tab w:val="left" w:pos="1985"/>
        <w:tab w:val="left" w:pos="3850"/>
        <w:tab w:val="left" w:pos="5040"/>
        <w:tab w:val="left" w:pos="6901"/>
      </w:tabs>
      <w:spacing w:before="360" w:after="120"/>
      <w:ind w:left="1985" w:right="6" w:hanging="1985"/>
    </w:pPr>
    <w:rPr>
      <w:rFonts w:eastAsia="Times New Roman" w:cs="Times New Roman"/>
      <w:color w:val="000000"/>
      <w:spacing w:val="2"/>
      <w:position w:val="4"/>
      <w:szCs w:val="20"/>
    </w:rPr>
  </w:style>
  <w:style w:type="paragraph" w:customStyle="1" w:styleId="MinutesMOVEDBY">
    <w:name w:val="Minutes MOVED BY"/>
    <w:basedOn w:val="MinutesResolution"/>
    <w:rsid w:val="00230385"/>
    <w:pPr>
      <w:pBdr>
        <w:top w:val="none" w:sz="0" w:space="0" w:color="auto"/>
        <w:bottom w:val="none" w:sz="0" w:space="0" w:color="auto"/>
      </w:pBdr>
      <w:shd w:val="clear" w:color="auto" w:fill="auto"/>
      <w:tabs>
        <w:tab w:val="clear" w:pos="196"/>
        <w:tab w:val="clear" w:pos="3850"/>
        <w:tab w:val="clear" w:pos="5040"/>
        <w:tab w:val="clear" w:pos="6901"/>
        <w:tab w:val="left" w:pos="210"/>
        <w:tab w:val="left" w:pos="3230"/>
        <w:tab w:val="left" w:pos="6460"/>
      </w:tabs>
      <w:spacing w:before="120" w:after="480"/>
      <w:ind w:left="1077" w:hanging="1077"/>
    </w:pPr>
    <w:rPr>
      <w:szCs w:val="18"/>
    </w:rPr>
  </w:style>
  <w:style w:type="paragraph" w:customStyle="1" w:styleId="TableTotal">
    <w:name w:val="Table Total"/>
    <w:basedOn w:val="Normal"/>
    <w:uiPriority w:val="4"/>
    <w:qFormat/>
    <w:rsid w:val="00F93451"/>
    <w:pPr>
      <w:spacing w:before="60" w:after="60"/>
    </w:pPr>
    <w:rPr>
      <w:b/>
    </w:rPr>
  </w:style>
  <w:style w:type="paragraph" w:customStyle="1" w:styleId="Indented">
    <w:name w:val="Indented"/>
    <w:basedOn w:val="BodyText"/>
    <w:uiPriority w:val="2"/>
    <w:qFormat/>
    <w:rsid w:val="00F73E91"/>
    <w:pPr>
      <w:ind w:left="567"/>
    </w:pPr>
  </w:style>
  <w:style w:type="paragraph" w:customStyle="1" w:styleId="TableCaption">
    <w:name w:val="Table Caption"/>
    <w:basedOn w:val="Caption"/>
    <w:uiPriority w:val="5"/>
    <w:semiHidden/>
    <w:qFormat/>
    <w:rsid w:val="00F32A88"/>
    <w:pPr>
      <w:keepNext/>
    </w:pPr>
    <w:rPr>
      <w:color w:val="004B8D" w:themeColor="accent1"/>
    </w:rPr>
  </w:style>
  <w:style w:type="paragraph" w:customStyle="1" w:styleId="TableBody">
    <w:name w:val="Table Body"/>
    <w:basedOn w:val="Normal"/>
    <w:uiPriority w:val="4"/>
    <w:qFormat/>
    <w:rsid w:val="00F32A88"/>
    <w:pPr>
      <w:spacing w:before="60" w:after="60"/>
    </w:pPr>
  </w:style>
  <w:style w:type="paragraph" w:customStyle="1" w:styleId="Recommendation">
    <w:name w:val="Recommendation"/>
    <w:basedOn w:val="TableHeading"/>
    <w:uiPriority w:val="99"/>
    <w:qFormat/>
    <w:rsid w:val="007814D7"/>
    <w:rPr>
      <w:lang w:eastAsia="en-AU"/>
    </w:rPr>
  </w:style>
  <w:style w:type="table" w:customStyle="1" w:styleId="PlainTable41">
    <w:name w:val="Plain Table 41"/>
    <w:basedOn w:val="TableNormal"/>
    <w:uiPriority w:val="44"/>
    <w:rsid w:val="001C63A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E61FE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etingnamedate">
    <w:name w:val="Meetingnamedate"/>
    <w:basedOn w:val="BodyText"/>
    <w:link w:val="MeetingnamedateChar"/>
    <w:qFormat/>
    <w:rsid w:val="008461B0"/>
    <w:pPr>
      <w:tabs>
        <w:tab w:val="left" w:pos="1985"/>
      </w:tabs>
      <w:ind w:left="1985" w:hanging="1985"/>
    </w:pPr>
    <w:rPr>
      <w:b/>
      <w:sz w:val="24"/>
    </w:rPr>
  </w:style>
  <w:style w:type="character" w:customStyle="1" w:styleId="MeetingnamedateChar">
    <w:name w:val="Meetingnamedate Char"/>
    <w:basedOn w:val="BodyTextChar"/>
    <w:link w:val="Meetingnamedate"/>
    <w:rsid w:val="008461B0"/>
    <w:rPr>
      <w:rFonts w:eastAsia="Times New Roman" w:cs="Times New Roman"/>
      <w:b/>
      <w:sz w:val="24"/>
      <w:szCs w:val="24"/>
      <w:lang w:eastAsia="en-AU"/>
    </w:rPr>
  </w:style>
  <w:style w:type="table" w:customStyle="1" w:styleId="TableGrid1">
    <w:name w:val="Table Grid1"/>
    <w:basedOn w:val="TableNormal"/>
    <w:next w:val="TableGrid"/>
    <w:uiPriority w:val="59"/>
    <w:rsid w:val="008461B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07249"/>
    <w:pPr>
      <w:spacing w:before="100" w:beforeAutospacing="1" w:after="100" w:afterAutospacing="1"/>
    </w:pPr>
    <w:rPr>
      <w:rFonts w:ascii="Times New Roman" w:hAnsi="Times New Roman" w:cs="Times New Roman"/>
      <w:sz w:val="20"/>
      <w:szCs w:val="20"/>
    </w:rPr>
  </w:style>
  <w:style w:type="paragraph" w:styleId="FootnoteText">
    <w:name w:val="footnote text"/>
    <w:basedOn w:val="Normal"/>
    <w:link w:val="FootnoteTextChar"/>
    <w:uiPriority w:val="99"/>
    <w:unhideWhenUsed/>
    <w:rsid w:val="00903FBE"/>
    <w:rPr>
      <w:sz w:val="20"/>
      <w:szCs w:val="20"/>
    </w:rPr>
  </w:style>
  <w:style w:type="character" w:customStyle="1" w:styleId="FootnoteTextChar">
    <w:name w:val="Footnote Text Char"/>
    <w:basedOn w:val="DefaultParagraphFont"/>
    <w:link w:val="FootnoteText"/>
    <w:uiPriority w:val="99"/>
    <w:rsid w:val="00903FBE"/>
    <w:rPr>
      <w:sz w:val="20"/>
      <w:szCs w:val="20"/>
    </w:rPr>
  </w:style>
  <w:style w:type="character" w:styleId="FootnoteReference">
    <w:name w:val="footnote reference"/>
    <w:basedOn w:val="DefaultParagraphFont"/>
    <w:uiPriority w:val="99"/>
    <w:unhideWhenUsed/>
    <w:rsid w:val="00903FBE"/>
    <w:rPr>
      <w:vertAlign w:val="superscript"/>
    </w:rPr>
  </w:style>
  <w:style w:type="character" w:styleId="CommentReference">
    <w:name w:val="annotation reference"/>
    <w:basedOn w:val="DefaultParagraphFont"/>
    <w:uiPriority w:val="99"/>
    <w:semiHidden/>
    <w:unhideWhenUsed/>
    <w:rsid w:val="00CA6001"/>
    <w:rPr>
      <w:sz w:val="18"/>
      <w:szCs w:val="18"/>
    </w:rPr>
  </w:style>
  <w:style w:type="paragraph" w:styleId="CommentText">
    <w:name w:val="annotation text"/>
    <w:basedOn w:val="Normal"/>
    <w:link w:val="CommentTextChar"/>
    <w:uiPriority w:val="99"/>
    <w:unhideWhenUsed/>
    <w:rsid w:val="00CA6001"/>
    <w:rPr>
      <w:sz w:val="24"/>
      <w:szCs w:val="24"/>
    </w:rPr>
  </w:style>
  <w:style w:type="character" w:customStyle="1" w:styleId="CommentTextChar">
    <w:name w:val="Comment Text Char"/>
    <w:basedOn w:val="DefaultParagraphFont"/>
    <w:link w:val="CommentText"/>
    <w:uiPriority w:val="99"/>
    <w:rsid w:val="00CA6001"/>
    <w:rPr>
      <w:sz w:val="24"/>
      <w:szCs w:val="24"/>
    </w:rPr>
  </w:style>
  <w:style w:type="paragraph" w:styleId="CommentSubject">
    <w:name w:val="annotation subject"/>
    <w:basedOn w:val="CommentText"/>
    <w:next w:val="CommentText"/>
    <w:link w:val="CommentSubjectChar"/>
    <w:uiPriority w:val="99"/>
    <w:semiHidden/>
    <w:unhideWhenUsed/>
    <w:rsid w:val="00CA6001"/>
    <w:rPr>
      <w:b/>
      <w:bCs/>
      <w:sz w:val="20"/>
      <w:szCs w:val="20"/>
    </w:rPr>
  </w:style>
  <w:style w:type="character" w:customStyle="1" w:styleId="CommentSubjectChar">
    <w:name w:val="Comment Subject Char"/>
    <w:basedOn w:val="CommentTextChar"/>
    <w:link w:val="CommentSubject"/>
    <w:uiPriority w:val="99"/>
    <w:semiHidden/>
    <w:rsid w:val="00CA6001"/>
    <w:rPr>
      <w:b/>
      <w:bCs/>
      <w:sz w:val="20"/>
      <w:szCs w:val="20"/>
    </w:rPr>
  </w:style>
  <w:style w:type="paragraph" w:styleId="TOCHeading">
    <w:name w:val="TOC Heading"/>
    <w:basedOn w:val="Heading1"/>
    <w:next w:val="Normal"/>
    <w:uiPriority w:val="39"/>
    <w:unhideWhenUsed/>
    <w:qFormat/>
    <w:rsid w:val="0071535B"/>
    <w:pPr>
      <w:widowControl/>
      <w:tabs>
        <w:tab w:val="clear" w:pos="8789"/>
      </w:tabs>
      <w:spacing w:after="0" w:line="259" w:lineRule="auto"/>
      <w:outlineLvl w:val="9"/>
    </w:pPr>
    <w:rPr>
      <w:rFonts w:eastAsiaTheme="majorEastAsia" w:cstheme="majorBidi"/>
      <w:b w:val="0"/>
      <w:bCs w:val="0"/>
      <w:color w:val="003769" w:themeColor="accent1" w:themeShade="BF"/>
      <w:kern w:val="0"/>
      <w:sz w:val="32"/>
      <w:lang w:val="en-US" w:eastAsia="en-US"/>
    </w:rPr>
  </w:style>
  <w:style w:type="paragraph" w:styleId="NoSpacing">
    <w:name w:val="No Spacing"/>
    <w:link w:val="NoSpacingChar"/>
    <w:uiPriority w:val="1"/>
    <w:qFormat/>
    <w:rsid w:val="00B81743"/>
    <w:pPr>
      <w:spacing w:before="0" w:after="0"/>
    </w:pPr>
    <w:rPr>
      <w:rFonts w:eastAsiaTheme="minorEastAsia"/>
      <w:lang w:val="en-US"/>
    </w:rPr>
  </w:style>
  <w:style w:type="character" w:customStyle="1" w:styleId="NoSpacingChar">
    <w:name w:val="No Spacing Char"/>
    <w:basedOn w:val="DefaultParagraphFont"/>
    <w:link w:val="NoSpacing"/>
    <w:uiPriority w:val="1"/>
    <w:rsid w:val="00B81743"/>
    <w:rPr>
      <w:rFonts w:eastAsiaTheme="minorEastAsia"/>
      <w:lang w:val="en-US"/>
    </w:rPr>
  </w:style>
  <w:style w:type="paragraph" w:customStyle="1" w:styleId="BodyTest">
    <w:name w:val="Body Test"/>
    <w:basedOn w:val="Footer"/>
    <w:rsid w:val="000A764D"/>
  </w:style>
  <w:style w:type="paragraph" w:customStyle="1" w:styleId="Default">
    <w:name w:val="Default"/>
    <w:rsid w:val="00686FF6"/>
    <w:pPr>
      <w:autoSpaceDE w:val="0"/>
      <w:autoSpaceDN w:val="0"/>
      <w:adjustRightInd w:val="0"/>
      <w:spacing w:before="0" w:after="0"/>
    </w:pPr>
    <w:rPr>
      <w:rFonts w:ascii="Arial" w:hAnsi="Arial" w:cs="Arial"/>
      <w:color w:val="000000"/>
      <w:sz w:val="24"/>
      <w:szCs w:val="24"/>
    </w:rPr>
  </w:style>
  <w:style w:type="character" w:styleId="UnresolvedMention">
    <w:name w:val="Unresolved Mention"/>
    <w:basedOn w:val="DefaultParagraphFont"/>
    <w:uiPriority w:val="99"/>
    <w:semiHidden/>
    <w:unhideWhenUsed/>
    <w:rsid w:val="002964C4"/>
    <w:rPr>
      <w:color w:val="605E5C"/>
      <w:shd w:val="clear" w:color="auto" w:fill="E1DFDD"/>
    </w:rPr>
  </w:style>
  <w:style w:type="character" w:customStyle="1" w:styleId="emailstyle15">
    <w:name w:val="emailstyle15"/>
    <w:basedOn w:val="DefaultParagraphFont"/>
    <w:semiHidden/>
    <w:rsid w:val="00E746E5"/>
    <w:rPr>
      <w:rFonts w:ascii="Calibri" w:hAnsi="Calibri" w:cs="Calibri" w:hint="default"/>
      <w:color w:val="auto"/>
    </w:rPr>
  </w:style>
  <w:style w:type="paragraph" w:styleId="Revision">
    <w:name w:val="Revision"/>
    <w:hidden/>
    <w:uiPriority w:val="99"/>
    <w:semiHidden/>
    <w:rsid w:val="003D6EE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2465">
      <w:bodyDiv w:val="1"/>
      <w:marLeft w:val="0"/>
      <w:marRight w:val="0"/>
      <w:marTop w:val="0"/>
      <w:marBottom w:val="0"/>
      <w:divBdr>
        <w:top w:val="none" w:sz="0" w:space="0" w:color="auto"/>
        <w:left w:val="none" w:sz="0" w:space="0" w:color="auto"/>
        <w:bottom w:val="none" w:sz="0" w:space="0" w:color="auto"/>
        <w:right w:val="none" w:sz="0" w:space="0" w:color="auto"/>
      </w:divBdr>
    </w:div>
    <w:div w:id="94135413">
      <w:bodyDiv w:val="1"/>
      <w:marLeft w:val="0"/>
      <w:marRight w:val="0"/>
      <w:marTop w:val="0"/>
      <w:marBottom w:val="0"/>
      <w:divBdr>
        <w:top w:val="none" w:sz="0" w:space="0" w:color="auto"/>
        <w:left w:val="none" w:sz="0" w:space="0" w:color="auto"/>
        <w:bottom w:val="none" w:sz="0" w:space="0" w:color="auto"/>
        <w:right w:val="none" w:sz="0" w:space="0" w:color="auto"/>
      </w:divBdr>
    </w:div>
    <w:div w:id="184291188">
      <w:bodyDiv w:val="1"/>
      <w:marLeft w:val="0"/>
      <w:marRight w:val="0"/>
      <w:marTop w:val="0"/>
      <w:marBottom w:val="0"/>
      <w:divBdr>
        <w:top w:val="none" w:sz="0" w:space="0" w:color="auto"/>
        <w:left w:val="none" w:sz="0" w:space="0" w:color="auto"/>
        <w:bottom w:val="none" w:sz="0" w:space="0" w:color="auto"/>
        <w:right w:val="none" w:sz="0" w:space="0" w:color="auto"/>
      </w:divBdr>
    </w:div>
    <w:div w:id="198326288">
      <w:bodyDiv w:val="1"/>
      <w:marLeft w:val="0"/>
      <w:marRight w:val="0"/>
      <w:marTop w:val="0"/>
      <w:marBottom w:val="0"/>
      <w:divBdr>
        <w:top w:val="none" w:sz="0" w:space="0" w:color="auto"/>
        <w:left w:val="none" w:sz="0" w:space="0" w:color="auto"/>
        <w:bottom w:val="none" w:sz="0" w:space="0" w:color="auto"/>
        <w:right w:val="none" w:sz="0" w:space="0" w:color="auto"/>
      </w:divBdr>
    </w:div>
    <w:div w:id="272905443">
      <w:bodyDiv w:val="1"/>
      <w:marLeft w:val="0"/>
      <w:marRight w:val="0"/>
      <w:marTop w:val="0"/>
      <w:marBottom w:val="0"/>
      <w:divBdr>
        <w:top w:val="none" w:sz="0" w:space="0" w:color="auto"/>
        <w:left w:val="none" w:sz="0" w:space="0" w:color="auto"/>
        <w:bottom w:val="none" w:sz="0" w:space="0" w:color="auto"/>
        <w:right w:val="none" w:sz="0" w:space="0" w:color="auto"/>
      </w:divBdr>
    </w:div>
    <w:div w:id="385449102">
      <w:bodyDiv w:val="1"/>
      <w:marLeft w:val="0"/>
      <w:marRight w:val="0"/>
      <w:marTop w:val="0"/>
      <w:marBottom w:val="0"/>
      <w:divBdr>
        <w:top w:val="none" w:sz="0" w:space="0" w:color="auto"/>
        <w:left w:val="none" w:sz="0" w:space="0" w:color="auto"/>
        <w:bottom w:val="none" w:sz="0" w:space="0" w:color="auto"/>
        <w:right w:val="none" w:sz="0" w:space="0" w:color="auto"/>
      </w:divBdr>
    </w:div>
    <w:div w:id="394861318">
      <w:bodyDiv w:val="1"/>
      <w:marLeft w:val="0"/>
      <w:marRight w:val="0"/>
      <w:marTop w:val="0"/>
      <w:marBottom w:val="0"/>
      <w:divBdr>
        <w:top w:val="none" w:sz="0" w:space="0" w:color="auto"/>
        <w:left w:val="none" w:sz="0" w:space="0" w:color="auto"/>
        <w:bottom w:val="none" w:sz="0" w:space="0" w:color="auto"/>
        <w:right w:val="none" w:sz="0" w:space="0" w:color="auto"/>
      </w:divBdr>
    </w:div>
    <w:div w:id="558975426">
      <w:bodyDiv w:val="1"/>
      <w:marLeft w:val="0"/>
      <w:marRight w:val="0"/>
      <w:marTop w:val="0"/>
      <w:marBottom w:val="0"/>
      <w:divBdr>
        <w:top w:val="none" w:sz="0" w:space="0" w:color="auto"/>
        <w:left w:val="none" w:sz="0" w:space="0" w:color="auto"/>
        <w:bottom w:val="none" w:sz="0" w:space="0" w:color="auto"/>
        <w:right w:val="none" w:sz="0" w:space="0" w:color="auto"/>
      </w:divBdr>
    </w:div>
    <w:div w:id="569735577">
      <w:bodyDiv w:val="1"/>
      <w:marLeft w:val="0"/>
      <w:marRight w:val="0"/>
      <w:marTop w:val="0"/>
      <w:marBottom w:val="0"/>
      <w:divBdr>
        <w:top w:val="none" w:sz="0" w:space="0" w:color="auto"/>
        <w:left w:val="none" w:sz="0" w:space="0" w:color="auto"/>
        <w:bottom w:val="none" w:sz="0" w:space="0" w:color="auto"/>
        <w:right w:val="none" w:sz="0" w:space="0" w:color="auto"/>
      </w:divBdr>
    </w:div>
    <w:div w:id="607547681">
      <w:bodyDiv w:val="1"/>
      <w:marLeft w:val="0"/>
      <w:marRight w:val="0"/>
      <w:marTop w:val="0"/>
      <w:marBottom w:val="0"/>
      <w:divBdr>
        <w:top w:val="none" w:sz="0" w:space="0" w:color="auto"/>
        <w:left w:val="none" w:sz="0" w:space="0" w:color="auto"/>
        <w:bottom w:val="none" w:sz="0" w:space="0" w:color="auto"/>
        <w:right w:val="none" w:sz="0" w:space="0" w:color="auto"/>
      </w:divBdr>
    </w:div>
    <w:div w:id="620723213">
      <w:bodyDiv w:val="1"/>
      <w:marLeft w:val="0"/>
      <w:marRight w:val="0"/>
      <w:marTop w:val="0"/>
      <w:marBottom w:val="0"/>
      <w:divBdr>
        <w:top w:val="none" w:sz="0" w:space="0" w:color="auto"/>
        <w:left w:val="none" w:sz="0" w:space="0" w:color="auto"/>
        <w:bottom w:val="none" w:sz="0" w:space="0" w:color="auto"/>
        <w:right w:val="none" w:sz="0" w:space="0" w:color="auto"/>
      </w:divBdr>
    </w:div>
    <w:div w:id="856894939">
      <w:bodyDiv w:val="1"/>
      <w:marLeft w:val="0"/>
      <w:marRight w:val="0"/>
      <w:marTop w:val="0"/>
      <w:marBottom w:val="0"/>
      <w:divBdr>
        <w:top w:val="none" w:sz="0" w:space="0" w:color="auto"/>
        <w:left w:val="none" w:sz="0" w:space="0" w:color="auto"/>
        <w:bottom w:val="none" w:sz="0" w:space="0" w:color="auto"/>
        <w:right w:val="none" w:sz="0" w:space="0" w:color="auto"/>
      </w:divBdr>
    </w:div>
    <w:div w:id="1085567194">
      <w:bodyDiv w:val="1"/>
      <w:marLeft w:val="0"/>
      <w:marRight w:val="0"/>
      <w:marTop w:val="0"/>
      <w:marBottom w:val="0"/>
      <w:divBdr>
        <w:top w:val="none" w:sz="0" w:space="0" w:color="auto"/>
        <w:left w:val="none" w:sz="0" w:space="0" w:color="auto"/>
        <w:bottom w:val="none" w:sz="0" w:space="0" w:color="auto"/>
        <w:right w:val="none" w:sz="0" w:space="0" w:color="auto"/>
      </w:divBdr>
    </w:div>
    <w:div w:id="1124931192">
      <w:bodyDiv w:val="1"/>
      <w:marLeft w:val="0"/>
      <w:marRight w:val="0"/>
      <w:marTop w:val="0"/>
      <w:marBottom w:val="0"/>
      <w:divBdr>
        <w:top w:val="none" w:sz="0" w:space="0" w:color="auto"/>
        <w:left w:val="none" w:sz="0" w:space="0" w:color="auto"/>
        <w:bottom w:val="none" w:sz="0" w:space="0" w:color="auto"/>
        <w:right w:val="none" w:sz="0" w:space="0" w:color="auto"/>
      </w:divBdr>
    </w:div>
    <w:div w:id="1159731673">
      <w:bodyDiv w:val="1"/>
      <w:marLeft w:val="0"/>
      <w:marRight w:val="0"/>
      <w:marTop w:val="0"/>
      <w:marBottom w:val="0"/>
      <w:divBdr>
        <w:top w:val="none" w:sz="0" w:space="0" w:color="auto"/>
        <w:left w:val="none" w:sz="0" w:space="0" w:color="auto"/>
        <w:bottom w:val="none" w:sz="0" w:space="0" w:color="auto"/>
        <w:right w:val="none" w:sz="0" w:space="0" w:color="auto"/>
      </w:divBdr>
    </w:div>
    <w:div w:id="1219439445">
      <w:bodyDiv w:val="1"/>
      <w:marLeft w:val="0"/>
      <w:marRight w:val="0"/>
      <w:marTop w:val="0"/>
      <w:marBottom w:val="0"/>
      <w:divBdr>
        <w:top w:val="none" w:sz="0" w:space="0" w:color="auto"/>
        <w:left w:val="none" w:sz="0" w:space="0" w:color="auto"/>
        <w:bottom w:val="none" w:sz="0" w:space="0" w:color="auto"/>
        <w:right w:val="none" w:sz="0" w:space="0" w:color="auto"/>
      </w:divBdr>
    </w:div>
    <w:div w:id="1484734618">
      <w:bodyDiv w:val="1"/>
      <w:marLeft w:val="0"/>
      <w:marRight w:val="0"/>
      <w:marTop w:val="0"/>
      <w:marBottom w:val="0"/>
      <w:divBdr>
        <w:top w:val="none" w:sz="0" w:space="0" w:color="auto"/>
        <w:left w:val="none" w:sz="0" w:space="0" w:color="auto"/>
        <w:bottom w:val="none" w:sz="0" w:space="0" w:color="auto"/>
        <w:right w:val="none" w:sz="0" w:space="0" w:color="auto"/>
      </w:divBdr>
    </w:div>
    <w:div w:id="1492255703">
      <w:bodyDiv w:val="1"/>
      <w:marLeft w:val="0"/>
      <w:marRight w:val="0"/>
      <w:marTop w:val="0"/>
      <w:marBottom w:val="0"/>
      <w:divBdr>
        <w:top w:val="none" w:sz="0" w:space="0" w:color="auto"/>
        <w:left w:val="none" w:sz="0" w:space="0" w:color="auto"/>
        <w:bottom w:val="none" w:sz="0" w:space="0" w:color="auto"/>
        <w:right w:val="none" w:sz="0" w:space="0" w:color="auto"/>
      </w:divBdr>
    </w:div>
    <w:div w:id="1587029352">
      <w:bodyDiv w:val="1"/>
      <w:marLeft w:val="0"/>
      <w:marRight w:val="0"/>
      <w:marTop w:val="0"/>
      <w:marBottom w:val="0"/>
      <w:divBdr>
        <w:top w:val="none" w:sz="0" w:space="0" w:color="auto"/>
        <w:left w:val="none" w:sz="0" w:space="0" w:color="auto"/>
        <w:bottom w:val="none" w:sz="0" w:space="0" w:color="auto"/>
        <w:right w:val="none" w:sz="0" w:space="0" w:color="auto"/>
      </w:divBdr>
    </w:div>
    <w:div w:id="1994526001">
      <w:bodyDiv w:val="1"/>
      <w:marLeft w:val="0"/>
      <w:marRight w:val="0"/>
      <w:marTop w:val="0"/>
      <w:marBottom w:val="0"/>
      <w:divBdr>
        <w:top w:val="none" w:sz="0" w:space="0" w:color="auto"/>
        <w:left w:val="none" w:sz="0" w:space="0" w:color="auto"/>
        <w:bottom w:val="none" w:sz="0" w:space="0" w:color="auto"/>
        <w:right w:val="none" w:sz="0" w:space="0" w:color="auto"/>
      </w:divBdr>
    </w:div>
    <w:div w:id="20801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un.org/press/en/2021/ga12349.doc.htm" TargetMode="External"/><Relationship Id="rId2" Type="http://schemas.openxmlformats.org/officeDocument/2006/relationships/hyperlink" Target="https://apps.who.int/gb/ebwha/pdf_files/WHA73/A73_R4-en.pdf" TargetMode="External"/><Relationship Id="rId1" Type="http://schemas.openxmlformats.org/officeDocument/2006/relationships/hyperlink" Target="https://www.health.nsw.gov.au/kidsfamilies/MCFhealth/child/Publications/response-to-steps-eval-report.pdf" TargetMode="External"/><Relationship Id="rId4" Type="http://schemas.openxmlformats.org/officeDocument/2006/relationships/hyperlink" Target="https://apps.who.int/iris/bitstream/handle/10665/330829/9789289054782-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Rigby\V2020A\V2020A%20-%20Documents\Office%20Management\TEMPLATES\2021\Committee%20Agenda%20202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2B6539-A7E7-EB4E-90A3-431E2080D297}" type="doc">
      <dgm:prSet loTypeId="urn:microsoft.com/office/officeart/2005/8/layout/hierarchy2" loCatId="" qsTypeId="urn:microsoft.com/office/officeart/2005/8/quickstyle/simple3" qsCatId="simple" csTypeId="urn:microsoft.com/office/officeart/2005/8/colors/accent1_2" csCatId="accent1" phldr="1"/>
      <dgm:spPr/>
      <dgm:t>
        <a:bodyPr/>
        <a:lstStyle/>
        <a:p>
          <a:endParaRPr lang="en-US"/>
        </a:p>
      </dgm:t>
    </dgm:pt>
    <dgm:pt modelId="{9F30C0E0-7F74-6341-BB82-B6F443236987}">
      <dgm:prSet phldrT="[Text]" custT="1"/>
      <dgm:spPr/>
      <dgm:t>
        <a:bodyPr/>
        <a:lstStyle/>
        <a:p>
          <a:r>
            <a:rPr lang="en-US" sz="700"/>
            <a:t>Has the referral been actioned?</a:t>
          </a:r>
        </a:p>
      </dgm:t>
    </dgm:pt>
    <dgm:pt modelId="{8A8D3869-8F09-1F45-879C-CC92B5FD3510}" type="parTrans" cxnId="{7C8ECD2F-D6EB-DE44-8C3B-A87685B09379}">
      <dgm:prSet/>
      <dgm:spPr/>
      <dgm:t>
        <a:bodyPr/>
        <a:lstStyle/>
        <a:p>
          <a:endParaRPr lang="en-US"/>
        </a:p>
      </dgm:t>
    </dgm:pt>
    <dgm:pt modelId="{FC87F7EE-4A86-AD44-A750-268378DE8803}" type="sibTrans" cxnId="{7C8ECD2F-D6EB-DE44-8C3B-A87685B09379}">
      <dgm:prSet/>
      <dgm:spPr/>
      <dgm:t>
        <a:bodyPr/>
        <a:lstStyle/>
        <a:p>
          <a:endParaRPr lang="en-US"/>
        </a:p>
      </dgm:t>
    </dgm:pt>
    <dgm:pt modelId="{DE32AE6B-9227-A941-BADF-D26A79F71185}">
      <dgm:prSet phldrT="[Text]" custT="1"/>
      <dgm:spPr/>
      <dgm:t>
        <a:bodyPr/>
        <a:lstStyle/>
        <a:p>
          <a:r>
            <a:rPr lang="en-US" sz="700"/>
            <a:t>No</a:t>
          </a:r>
        </a:p>
      </dgm:t>
    </dgm:pt>
    <dgm:pt modelId="{C770C5C0-FDEC-3F48-A14E-9DB672201F1D}" type="parTrans" cxnId="{D66B64C5-972A-0240-8020-D902C42BD8BD}">
      <dgm:prSet/>
      <dgm:spPr/>
      <dgm:t>
        <a:bodyPr/>
        <a:lstStyle/>
        <a:p>
          <a:endParaRPr lang="en-US"/>
        </a:p>
      </dgm:t>
    </dgm:pt>
    <dgm:pt modelId="{75A553C3-5E71-DF4F-8EC0-F474130AAA89}" type="sibTrans" cxnId="{D66B64C5-972A-0240-8020-D902C42BD8BD}">
      <dgm:prSet/>
      <dgm:spPr/>
      <dgm:t>
        <a:bodyPr/>
        <a:lstStyle/>
        <a:p>
          <a:endParaRPr lang="en-US"/>
        </a:p>
      </dgm:t>
    </dgm:pt>
    <dgm:pt modelId="{F66AA118-4F81-6A48-AF76-ABA005CAECFA}">
      <dgm:prSet phldrT="[Text]" custT="1"/>
      <dgm:spPr/>
      <dgm:t>
        <a:bodyPr/>
        <a:lstStyle/>
        <a:p>
          <a:r>
            <a:rPr lang="en-US" sz="600"/>
            <a:t>1. What were the barriers?</a:t>
          </a:r>
        </a:p>
      </dgm:t>
    </dgm:pt>
    <dgm:pt modelId="{0FFB9465-720D-5544-B777-861C556F04FC}" type="parTrans" cxnId="{9F699049-69CF-5F43-AC2B-06D42C0F8C01}">
      <dgm:prSet/>
      <dgm:spPr/>
      <dgm:t>
        <a:bodyPr/>
        <a:lstStyle/>
        <a:p>
          <a:endParaRPr lang="en-US"/>
        </a:p>
      </dgm:t>
    </dgm:pt>
    <dgm:pt modelId="{DCBBF9AC-F3D4-9041-9711-EB510D88AF20}" type="sibTrans" cxnId="{9F699049-69CF-5F43-AC2B-06D42C0F8C01}">
      <dgm:prSet/>
      <dgm:spPr/>
      <dgm:t>
        <a:bodyPr/>
        <a:lstStyle/>
        <a:p>
          <a:endParaRPr lang="en-US"/>
        </a:p>
      </dgm:t>
    </dgm:pt>
    <dgm:pt modelId="{DD819A42-EE20-8442-B51B-8CCC473661E3}">
      <dgm:prSet phldrT="[Text]" custT="1"/>
      <dgm:spPr/>
      <dgm:t>
        <a:bodyPr/>
        <a:lstStyle/>
        <a:p>
          <a:r>
            <a:rPr lang="en-US" sz="700"/>
            <a:t>Yes</a:t>
          </a:r>
        </a:p>
      </dgm:t>
    </dgm:pt>
    <dgm:pt modelId="{209BC2C5-7A27-DF41-B51A-E2BEF1F2EA56}" type="parTrans" cxnId="{4362E106-71F9-EE42-8B6F-94E012E74D1E}">
      <dgm:prSet/>
      <dgm:spPr/>
      <dgm:t>
        <a:bodyPr/>
        <a:lstStyle/>
        <a:p>
          <a:endParaRPr lang="en-US"/>
        </a:p>
      </dgm:t>
    </dgm:pt>
    <dgm:pt modelId="{7C9A08C5-D750-BE4F-B605-99C6C133CF78}" type="sibTrans" cxnId="{4362E106-71F9-EE42-8B6F-94E012E74D1E}">
      <dgm:prSet/>
      <dgm:spPr/>
      <dgm:t>
        <a:bodyPr/>
        <a:lstStyle/>
        <a:p>
          <a:endParaRPr lang="en-US"/>
        </a:p>
      </dgm:t>
    </dgm:pt>
    <dgm:pt modelId="{A610A0BF-1A97-7841-9C96-201A3FE1F3D0}">
      <dgm:prSet phldrT="[Text]" custT="1"/>
      <dgm:spPr/>
      <dgm:t>
        <a:bodyPr/>
        <a:lstStyle/>
        <a:p>
          <a:r>
            <a:rPr lang="en-US" sz="600"/>
            <a:t>1. Who examined the child? (E.g., Ophthalmologist, optometrist and/or orthoptist</a:t>
          </a:r>
          <a:r>
            <a:rPr lang="en-US" sz="700"/>
            <a:t>)</a:t>
          </a:r>
        </a:p>
      </dgm:t>
    </dgm:pt>
    <dgm:pt modelId="{E1A6CB07-D62D-1144-9DD5-7252A6B1CC7B}" type="parTrans" cxnId="{3E27846D-D6F1-6A4A-94DB-E99DFC33C1E4}">
      <dgm:prSet/>
      <dgm:spPr/>
      <dgm:t>
        <a:bodyPr/>
        <a:lstStyle/>
        <a:p>
          <a:endParaRPr lang="en-US"/>
        </a:p>
      </dgm:t>
    </dgm:pt>
    <dgm:pt modelId="{B416AFF3-6BFC-C549-92B3-05B7D020DC67}" type="sibTrans" cxnId="{3E27846D-D6F1-6A4A-94DB-E99DFC33C1E4}">
      <dgm:prSet/>
      <dgm:spPr/>
      <dgm:t>
        <a:bodyPr/>
        <a:lstStyle/>
        <a:p>
          <a:endParaRPr lang="en-US"/>
        </a:p>
      </dgm:t>
    </dgm:pt>
    <dgm:pt modelId="{F3A1BF7D-CD71-4C45-88A3-31563FEA320A}">
      <dgm:prSet phldrT="[Text]" custT="1"/>
      <dgm:spPr/>
      <dgm:t>
        <a:bodyPr/>
        <a:lstStyle/>
        <a:p>
          <a:endParaRPr lang="en-US" sz="600"/>
        </a:p>
        <a:p>
          <a:r>
            <a:rPr lang="en-US" sz="600"/>
            <a:t>2. What was the outcome?         (E.g., glasses, monitoring, other treatment and timing of next review)</a:t>
          </a:r>
        </a:p>
        <a:p>
          <a:r>
            <a:rPr lang="en-US" sz="700"/>
            <a:t>	</a:t>
          </a:r>
        </a:p>
      </dgm:t>
    </dgm:pt>
    <dgm:pt modelId="{2DBDCCDF-3D67-D94C-995D-EC11526B2E50}" type="sibTrans" cxnId="{CE4F02F3-F5DD-B442-A60C-1F236C24E55E}">
      <dgm:prSet/>
      <dgm:spPr/>
      <dgm:t>
        <a:bodyPr/>
        <a:lstStyle/>
        <a:p>
          <a:endParaRPr lang="en-US"/>
        </a:p>
      </dgm:t>
    </dgm:pt>
    <dgm:pt modelId="{060911A0-A6F5-9344-8338-C26F75683D66}" type="parTrans" cxnId="{CE4F02F3-F5DD-B442-A60C-1F236C24E55E}">
      <dgm:prSet/>
      <dgm:spPr/>
      <dgm:t>
        <a:bodyPr/>
        <a:lstStyle/>
        <a:p>
          <a:endParaRPr lang="en-US"/>
        </a:p>
      </dgm:t>
    </dgm:pt>
    <dgm:pt modelId="{3A976C43-8EC9-0449-A4BF-B4C8AEB0A751}" type="pres">
      <dgm:prSet presAssocID="{672B6539-A7E7-EB4E-90A3-431E2080D297}" presName="diagram" presStyleCnt="0">
        <dgm:presLayoutVars>
          <dgm:chPref val="1"/>
          <dgm:dir/>
          <dgm:animOne val="branch"/>
          <dgm:animLvl val="lvl"/>
          <dgm:resizeHandles val="exact"/>
        </dgm:presLayoutVars>
      </dgm:prSet>
      <dgm:spPr/>
    </dgm:pt>
    <dgm:pt modelId="{C8125E6A-D850-4C4B-A032-1AEDE9368BE9}" type="pres">
      <dgm:prSet presAssocID="{9F30C0E0-7F74-6341-BB82-B6F443236987}" presName="root1" presStyleCnt="0"/>
      <dgm:spPr/>
    </dgm:pt>
    <dgm:pt modelId="{07798F7C-E6B7-0347-A649-CF098590C77F}" type="pres">
      <dgm:prSet presAssocID="{9F30C0E0-7F74-6341-BB82-B6F443236987}" presName="LevelOneTextNode" presStyleLbl="node0" presStyleIdx="0" presStyleCnt="1">
        <dgm:presLayoutVars>
          <dgm:chPref val="3"/>
        </dgm:presLayoutVars>
      </dgm:prSet>
      <dgm:spPr/>
    </dgm:pt>
    <dgm:pt modelId="{7CD595B2-D382-CB4E-A397-010DAB70CBB9}" type="pres">
      <dgm:prSet presAssocID="{9F30C0E0-7F74-6341-BB82-B6F443236987}" presName="level2hierChild" presStyleCnt="0"/>
      <dgm:spPr/>
    </dgm:pt>
    <dgm:pt modelId="{0CB3E2A4-E916-ED49-B270-83669BF2CAE4}" type="pres">
      <dgm:prSet presAssocID="{209BC2C5-7A27-DF41-B51A-E2BEF1F2EA56}" presName="conn2-1" presStyleLbl="parChTrans1D2" presStyleIdx="0" presStyleCnt="2"/>
      <dgm:spPr/>
    </dgm:pt>
    <dgm:pt modelId="{A639A5B4-D1CA-EE43-A701-59306C085485}" type="pres">
      <dgm:prSet presAssocID="{209BC2C5-7A27-DF41-B51A-E2BEF1F2EA56}" presName="connTx" presStyleLbl="parChTrans1D2" presStyleIdx="0" presStyleCnt="2"/>
      <dgm:spPr/>
    </dgm:pt>
    <dgm:pt modelId="{8D1B4187-359F-F847-8958-CBCE0FAAFFE0}" type="pres">
      <dgm:prSet presAssocID="{DD819A42-EE20-8442-B51B-8CCC473661E3}" presName="root2" presStyleCnt="0"/>
      <dgm:spPr/>
    </dgm:pt>
    <dgm:pt modelId="{BDC6BD7B-2EB4-9347-A782-3F3A3D86C16F}" type="pres">
      <dgm:prSet presAssocID="{DD819A42-EE20-8442-B51B-8CCC473661E3}" presName="LevelTwoTextNode" presStyleLbl="node2" presStyleIdx="0" presStyleCnt="2">
        <dgm:presLayoutVars>
          <dgm:chPref val="3"/>
        </dgm:presLayoutVars>
      </dgm:prSet>
      <dgm:spPr/>
    </dgm:pt>
    <dgm:pt modelId="{BA5B8281-6CF6-F845-9556-C990B3E11DA0}" type="pres">
      <dgm:prSet presAssocID="{DD819A42-EE20-8442-B51B-8CCC473661E3}" presName="level3hierChild" presStyleCnt="0"/>
      <dgm:spPr/>
    </dgm:pt>
    <dgm:pt modelId="{34C622B3-10C9-4042-89E8-CD4BF4AE078A}" type="pres">
      <dgm:prSet presAssocID="{E1A6CB07-D62D-1144-9DD5-7252A6B1CC7B}" presName="conn2-1" presStyleLbl="parChTrans1D3" presStyleIdx="0" presStyleCnt="3"/>
      <dgm:spPr/>
    </dgm:pt>
    <dgm:pt modelId="{871A6B0B-6714-F941-9FF3-18D5FE472729}" type="pres">
      <dgm:prSet presAssocID="{E1A6CB07-D62D-1144-9DD5-7252A6B1CC7B}" presName="connTx" presStyleLbl="parChTrans1D3" presStyleIdx="0" presStyleCnt="3"/>
      <dgm:spPr/>
    </dgm:pt>
    <dgm:pt modelId="{B55349BE-4B8D-1D49-929A-4BCCEF365D7E}" type="pres">
      <dgm:prSet presAssocID="{A610A0BF-1A97-7841-9C96-201A3FE1F3D0}" presName="root2" presStyleCnt="0"/>
      <dgm:spPr/>
    </dgm:pt>
    <dgm:pt modelId="{EBD8B1DE-F709-CA42-9FAF-ACE352220CD0}" type="pres">
      <dgm:prSet presAssocID="{A610A0BF-1A97-7841-9C96-201A3FE1F3D0}" presName="LevelTwoTextNode" presStyleLbl="node3" presStyleIdx="0" presStyleCnt="3">
        <dgm:presLayoutVars>
          <dgm:chPref val="3"/>
        </dgm:presLayoutVars>
      </dgm:prSet>
      <dgm:spPr/>
    </dgm:pt>
    <dgm:pt modelId="{B835B860-98ED-2049-A3D7-D6E695A5DCC8}" type="pres">
      <dgm:prSet presAssocID="{A610A0BF-1A97-7841-9C96-201A3FE1F3D0}" presName="level3hierChild" presStyleCnt="0"/>
      <dgm:spPr/>
    </dgm:pt>
    <dgm:pt modelId="{7A519B58-3706-FC47-9D0B-19CB10676025}" type="pres">
      <dgm:prSet presAssocID="{060911A0-A6F5-9344-8338-C26F75683D66}" presName="conn2-1" presStyleLbl="parChTrans1D3" presStyleIdx="1" presStyleCnt="3"/>
      <dgm:spPr/>
    </dgm:pt>
    <dgm:pt modelId="{878E3493-E8ED-9744-8598-D0854E7A80DC}" type="pres">
      <dgm:prSet presAssocID="{060911A0-A6F5-9344-8338-C26F75683D66}" presName="connTx" presStyleLbl="parChTrans1D3" presStyleIdx="1" presStyleCnt="3"/>
      <dgm:spPr/>
    </dgm:pt>
    <dgm:pt modelId="{3180413D-0B75-A947-BA94-F9888454E67D}" type="pres">
      <dgm:prSet presAssocID="{F3A1BF7D-CD71-4C45-88A3-31563FEA320A}" presName="root2" presStyleCnt="0"/>
      <dgm:spPr/>
    </dgm:pt>
    <dgm:pt modelId="{498ED088-2369-0341-B093-89A51CAA207D}" type="pres">
      <dgm:prSet presAssocID="{F3A1BF7D-CD71-4C45-88A3-31563FEA320A}" presName="LevelTwoTextNode" presStyleLbl="node3" presStyleIdx="1" presStyleCnt="3">
        <dgm:presLayoutVars>
          <dgm:chPref val="3"/>
        </dgm:presLayoutVars>
      </dgm:prSet>
      <dgm:spPr/>
    </dgm:pt>
    <dgm:pt modelId="{FC0AD75A-A815-9B45-A71F-FAD69A00E6CC}" type="pres">
      <dgm:prSet presAssocID="{F3A1BF7D-CD71-4C45-88A3-31563FEA320A}" presName="level3hierChild" presStyleCnt="0"/>
      <dgm:spPr/>
    </dgm:pt>
    <dgm:pt modelId="{400DF8F9-7B08-4842-9417-3861D498D8BD}" type="pres">
      <dgm:prSet presAssocID="{C770C5C0-FDEC-3F48-A14E-9DB672201F1D}" presName="conn2-1" presStyleLbl="parChTrans1D2" presStyleIdx="1" presStyleCnt="2"/>
      <dgm:spPr/>
    </dgm:pt>
    <dgm:pt modelId="{CFD3E983-7CED-A843-BB7B-5E8E4226D806}" type="pres">
      <dgm:prSet presAssocID="{C770C5C0-FDEC-3F48-A14E-9DB672201F1D}" presName="connTx" presStyleLbl="parChTrans1D2" presStyleIdx="1" presStyleCnt="2"/>
      <dgm:spPr/>
    </dgm:pt>
    <dgm:pt modelId="{DEA66106-0EC6-BD41-8E38-41E199E4F768}" type="pres">
      <dgm:prSet presAssocID="{DE32AE6B-9227-A941-BADF-D26A79F71185}" presName="root2" presStyleCnt="0"/>
      <dgm:spPr/>
    </dgm:pt>
    <dgm:pt modelId="{E6EC59DB-19E9-4749-B888-F88D631397E9}" type="pres">
      <dgm:prSet presAssocID="{DE32AE6B-9227-A941-BADF-D26A79F71185}" presName="LevelTwoTextNode" presStyleLbl="node2" presStyleIdx="1" presStyleCnt="2">
        <dgm:presLayoutVars>
          <dgm:chPref val="3"/>
        </dgm:presLayoutVars>
      </dgm:prSet>
      <dgm:spPr/>
    </dgm:pt>
    <dgm:pt modelId="{AD2FFFB5-960F-174B-892F-E9E7E3174D46}" type="pres">
      <dgm:prSet presAssocID="{DE32AE6B-9227-A941-BADF-D26A79F71185}" presName="level3hierChild" presStyleCnt="0"/>
      <dgm:spPr/>
    </dgm:pt>
    <dgm:pt modelId="{569218FD-DC6D-7648-B0EE-64431CD62D00}" type="pres">
      <dgm:prSet presAssocID="{0FFB9465-720D-5544-B777-861C556F04FC}" presName="conn2-1" presStyleLbl="parChTrans1D3" presStyleIdx="2" presStyleCnt="3"/>
      <dgm:spPr/>
    </dgm:pt>
    <dgm:pt modelId="{5F481CE6-E2A6-9249-B7B1-BA95DD1ED4A1}" type="pres">
      <dgm:prSet presAssocID="{0FFB9465-720D-5544-B777-861C556F04FC}" presName="connTx" presStyleLbl="parChTrans1D3" presStyleIdx="2" presStyleCnt="3"/>
      <dgm:spPr/>
    </dgm:pt>
    <dgm:pt modelId="{393D08B7-EDD4-AA44-972A-00D35079B6A5}" type="pres">
      <dgm:prSet presAssocID="{F66AA118-4F81-6A48-AF76-ABA005CAECFA}" presName="root2" presStyleCnt="0"/>
      <dgm:spPr/>
    </dgm:pt>
    <dgm:pt modelId="{757A3581-C564-F647-A715-E37459DA70CC}" type="pres">
      <dgm:prSet presAssocID="{F66AA118-4F81-6A48-AF76-ABA005CAECFA}" presName="LevelTwoTextNode" presStyleLbl="node3" presStyleIdx="2" presStyleCnt="3">
        <dgm:presLayoutVars>
          <dgm:chPref val="3"/>
        </dgm:presLayoutVars>
      </dgm:prSet>
      <dgm:spPr/>
    </dgm:pt>
    <dgm:pt modelId="{9B042666-38A9-014F-8FC1-E877452229A7}" type="pres">
      <dgm:prSet presAssocID="{F66AA118-4F81-6A48-AF76-ABA005CAECFA}" presName="level3hierChild" presStyleCnt="0"/>
      <dgm:spPr/>
    </dgm:pt>
  </dgm:ptLst>
  <dgm:cxnLst>
    <dgm:cxn modelId="{F8037C00-B554-EA4B-AAFB-822E78752CC3}" type="presOf" srcId="{209BC2C5-7A27-DF41-B51A-E2BEF1F2EA56}" destId="{A639A5B4-D1CA-EE43-A701-59306C085485}" srcOrd="1" destOrd="0" presId="urn:microsoft.com/office/officeart/2005/8/layout/hierarchy2"/>
    <dgm:cxn modelId="{856C9303-D2C7-DA47-A214-02E1E39FC90E}" type="presOf" srcId="{DE32AE6B-9227-A941-BADF-D26A79F71185}" destId="{E6EC59DB-19E9-4749-B888-F88D631397E9}" srcOrd="0" destOrd="0" presId="urn:microsoft.com/office/officeart/2005/8/layout/hierarchy2"/>
    <dgm:cxn modelId="{4362E106-71F9-EE42-8B6F-94E012E74D1E}" srcId="{9F30C0E0-7F74-6341-BB82-B6F443236987}" destId="{DD819A42-EE20-8442-B51B-8CCC473661E3}" srcOrd="0" destOrd="0" parTransId="{209BC2C5-7A27-DF41-B51A-E2BEF1F2EA56}" sibTransId="{7C9A08C5-D750-BE4F-B605-99C6C133CF78}"/>
    <dgm:cxn modelId="{F4407320-E3A8-B547-897E-7DE71EC11810}" type="presOf" srcId="{060911A0-A6F5-9344-8338-C26F75683D66}" destId="{7A519B58-3706-FC47-9D0B-19CB10676025}" srcOrd="0" destOrd="0" presId="urn:microsoft.com/office/officeart/2005/8/layout/hierarchy2"/>
    <dgm:cxn modelId="{BBA75524-073A-4440-BB20-35D4371843A8}" type="presOf" srcId="{E1A6CB07-D62D-1144-9DD5-7252A6B1CC7B}" destId="{34C622B3-10C9-4042-89E8-CD4BF4AE078A}" srcOrd="0" destOrd="0" presId="urn:microsoft.com/office/officeart/2005/8/layout/hierarchy2"/>
    <dgm:cxn modelId="{1A4F9E28-4916-D742-AC90-36548EF75905}" type="presOf" srcId="{209BC2C5-7A27-DF41-B51A-E2BEF1F2EA56}" destId="{0CB3E2A4-E916-ED49-B270-83669BF2CAE4}" srcOrd="0" destOrd="0" presId="urn:microsoft.com/office/officeart/2005/8/layout/hierarchy2"/>
    <dgm:cxn modelId="{7C8ECD2F-D6EB-DE44-8C3B-A87685B09379}" srcId="{672B6539-A7E7-EB4E-90A3-431E2080D297}" destId="{9F30C0E0-7F74-6341-BB82-B6F443236987}" srcOrd="0" destOrd="0" parTransId="{8A8D3869-8F09-1F45-879C-CC92B5FD3510}" sibTransId="{FC87F7EE-4A86-AD44-A750-268378DE8803}"/>
    <dgm:cxn modelId="{ED2BF85F-9837-EF46-B859-D72156E972AE}" type="presOf" srcId="{F3A1BF7D-CD71-4C45-88A3-31563FEA320A}" destId="{498ED088-2369-0341-B093-89A51CAA207D}" srcOrd="0" destOrd="0" presId="urn:microsoft.com/office/officeart/2005/8/layout/hierarchy2"/>
    <dgm:cxn modelId="{625EE468-BFB4-F840-8FD1-584ACC6E2FF6}" type="presOf" srcId="{F66AA118-4F81-6A48-AF76-ABA005CAECFA}" destId="{757A3581-C564-F647-A715-E37459DA70CC}" srcOrd="0" destOrd="0" presId="urn:microsoft.com/office/officeart/2005/8/layout/hierarchy2"/>
    <dgm:cxn modelId="{9F699049-69CF-5F43-AC2B-06D42C0F8C01}" srcId="{DE32AE6B-9227-A941-BADF-D26A79F71185}" destId="{F66AA118-4F81-6A48-AF76-ABA005CAECFA}" srcOrd="0" destOrd="0" parTransId="{0FFB9465-720D-5544-B777-861C556F04FC}" sibTransId="{DCBBF9AC-F3D4-9041-9711-EB510D88AF20}"/>
    <dgm:cxn modelId="{334FAB6A-1B2C-6A4F-B93E-FE12B337FD2E}" type="presOf" srcId="{060911A0-A6F5-9344-8338-C26F75683D66}" destId="{878E3493-E8ED-9744-8598-D0854E7A80DC}" srcOrd="1" destOrd="0" presId="urn:microsoft.com/office/officeart/2005/8/layout/hierarchy2"/>
    <dgm:cxn modelId="{3E27846D-D6F1-6A4A-94DB-E99DFC33C1E4}" srcId="{DD819A42-EE20-8442-B51B-8CCC473661E3}" destId="{A610A0BF-1A97-7841-9C96-201A3FE1F3D0}" srcOrd="0" destOrd="0" parTransId="{E1A6CB07-D62D-1144-9DD5-7252A6B1CC7B}" sibTransId="{B416AFF3-6BFC-C549-92B3-05B7D020DC67}"/>
    <dgm:cxn modelId="{31D8776E-6E94-2C4F-84AA-ECFEC9264BD0}" type="presOf" srcId="{DD819A42-EE20-8442-B51B-8CCC473661E3}" destId="{BDC6BD7B-2EB4-9347-A782-3F3A3D86C16F}" srcOrd="0" destOrd="0" presId="urn:microsoft.com/office/officeart/2005/8/layout/hierarchy2"/>
    <dgm:cxn modelId="{F2DC4652-8967-284C-BBAA-53718B881C31}" type="presOf" srcId="{9F30C0E0-7F74-6341-BB82-B6F443236987}" destId="{07798F7C-E6B7-0347-A649-CF098590C77F}" srcOrd="0" destOrd="0" presId="urn:microsoft.com/office/officeart/2005/8/layout/hierarchy2"/>
    <dgm:cxn modelId="{3C9DB87E-8D54-954C-AD84-2DF1646EE066}" type="presOf" srcId="{C770C5C0-FDEC-3F48-A14E-9DB672201F1D}" destId="{400DF8F9-7B08-4842-9417-3861D498D8BD}" srcOrd="0" destOrd="0" presId="urn:microsoft.com/office/officeart/2005/8/layout/hierarchy2"/>
    <dgm:cxn modelId="{8B9EBB83-5268-8648-8E7A-0B67BE537770}" type="presOf" srcId="{C770C5C0-FDEC-3F48-A14E-9DB672201F1D}" destId="{CFD3E983-7CED-A843-BB7B-5E8E4226D806}" srcOrd="1" destOrd="0" presId="urn:microsoft.com/office/officeart/2005/8/layout/hierarchy2"/>
    <dgm:cxn modelId="{1A087B87-F4AC-A84D-944B-19742984CF13}" type="presOf" srcId="{0FFB9465-720D-5544-B777-861C556F04FC}" destId="{5F481CE6-E2A6-9249-B7B1-BA95DD1ED4A1}" srcOrd="1" destOrd="0" presId="urn:microsoft.com/office/officeart/2005/8/layout/hierarchy2"/>
    <dgm:cxn modelId="{ABE6789D-6577-6142-A3B9-A171F2A3F9FE}" type="presOf" srcId="{0FFB9465-720D-5544-B777-861C556F04FC}" destId="{569218FD-DC6D-7648-B0EE-64431CD62D00}" srcOrd="0" destOrd="0" presId="urn:microsoft.com/office/officeart/2005/8/layout/hierarchy2"/>
    <dgm:cxn modelId="{ED1BE6A4-5B2A-2949-9335-31C1895A814C}" type="presOf" srcId="{E1A6CB07-D62D-1144-9DD5-7252A6B1CC7B}" destId="{871A6B0B-6714-F941-9FF3-18D5FE472729}" srcOrd="1" destOrd="0" presId="urn:microsoft.com/office/officeart/2005/8/layout/hierarchy2"/>
    <dgm:cxn modelId="{9434FAB1-2BF8-304B-A9A3-7152675BA9B9}" type="presOf" srcId="{672B6539-A7E7-EB4E-90A3-431E2080D297}" destId="{3A976C43-8EC9-0449-A4BF-B4C8AEB0A751}" srcOrd="0" destOrd="0" presId="urn:microsoft.com/office/officeart/2005/8/layout/hierarchy2"/>
    <dgm:cxn modelId="{D66B64C5-972A-0240-8020-D902C42BD8BD}" srcId="{9F30C0E0-7F74-6341-BB82-B6F443236987}" destId="{DE32AE6B-9227-A941-BADF-D26A79F71185}" srcOrd="1" destOrd="0" parTransId="{C770C5C0-FDEC-3F48-A14E-9DB672201F1D}" sibTransId="{75A553C3-5E71-DF4F-8EC0-F474130AAA89}"/>
    <dgm:cxn modelId="{A63A1BE4-4C6B-A548-9BAB-464CD55FA0FA}" type="presOf" srcId="{A610A0BF-1A97-7841-9C96-201A3FE1F3D0}" destId="{EBD8B1DE-F709-CA42-9FAF-ACE352220CD0}" srcOrd="0" destOrd="0" presId="urn:microsoft.com/office/officeart/2005/8/layout/hierarchy2"/>
    <dgm:cxn modelId="{CE4F02F3-F5DD-B442-A60C-1F236C24E55E}" srcId="{DD819A42-EE20-8442-B51B-8CCC473661E3}" destId="{F3A1BF7D-CD71-4C45-88A3-31563FEA320A}" srcOrd="1" destOrd="0" parTransId="{060911A0-A6F5-9344-8338-C26F75683D66}" sibTransId="{2DBDCCDF-3D67-D94C-995D-EC11526B2E50}"/>
    <dgm:cxn modelId="{75D7519A-9ACE-DD46-9219-315BE00AD607}" type="presParOf" srcId="{3A976C43-8EC9-0449-A4BF-B4C8AEB0A751}" destId="{C8125E6A-D850-4C4B-A032-1AEDE9368BE9}" srcOrd="0" destOrd="0" presId="urn:microsoft.com/office/officeart/2005/8/layout/hierarchy2"/>
    <dgm:cxn modelId="{D25CAD20-A07D-CB49-ADA8-0C02CE4805D3}" type="presParOf" srcId="{C8125E6A-D850-4C4B-A032-1AEDE9368BE9}" destId="{07798F7C-E6B7-0347-A649-CF098590C77F}" srcOrd="0" destOrd="0" presId="urn:microsoft.com/office/officeart/2005/8/layout/hierarchy2"/>
    <dgm:cxn modelId="{AAAACA6D-BCD5-0B4B-B74D-E41174F2FAFD}" type="presParOf" srcId="{C8125E6A-D850-4C4B-A032-1AEDE9368BE9}" destId="{7CD595B2-D382-CB4E-A397-010DAB70CBB9}" srcOrd="1" destOrd="0" presId="urn:microsoft.com/office/officeart/2005/8/layout/hierarchy2"/>
    <dgm:cxn modelId="{0195D221-24B8-E44F-AC4C-118AD574CA9A}" type="presParOf" srcId="{7CD595B2-D382-CB4E-A397-010DAB70CBB9}" destId="{0CB3E2A4-E916-ED49-B270-83669BF2CAE4}" srcOrd="0" destOrd="0" presId="urn:microsoft.com/office/officeart/2005/8/layout/hierarchy2"/>
    <dgm:cxn modelId="{A3A7FE64-27F7-B849-BE2C-9DE5FABC6570}" type="presParOf" srcId="{0CB3E2A4-E916-ED49-B270-83669BF2CAE4}" destId="{A639A5B4-D1CA-EE43-A701-59306C085485}" srcOrd="0" destOrd="0" presId="urn:microsoft.com/office/officeart/2005/8/layout/hierarchy2"/>
    <dgm:cxn modelId="{5976691A-30C8-C64C-8AEE-6A7AD05ACC70}" type="presParOf" srcId="{7CD595B2-D382-CB4E-A397-010DAB70CBB9}" destId="{8D1B4187-359F-F847-8958-CBCE0FAAFFE0}" srcOrd="1" destOrd="0" presId="urn:microsoft.com/office/officeart/2005/8/layout/hierarchy2"/>
    <dgm:cxn modelId="{ED0BFE21-4DB6-2447-A2E2-5125D59862AB}" type="presParOf" srcId="{8D1B4187-359F-F847-8958-CBCE0FAAFFE0}" destId="{BDC6BD7B-2EB4-9347-A782-3F3A3D86C16F}" srcOrd="0" destOrd="0" presId="urn:microsoft.com/office/officeart/2005/8/layout/hierarchy2"/>
    <dgm:cxn modelId="{16C43F39-3B7E-0248-8707-24A5C2D91160}" type="presParOf" srcId="{8D1B4187-359F-F847-8958-CBCE0FAAFFE0}" destId="{BA5B8281-6CF6-F845-9556-C990B3E11DA0}" srcOrd="1" destOrd="0" presId="urn:microsoft.com/office/officeart/2005/8/layout/hierarchy2"/>
    <dgm:cxn modelId="{941DA4AE-4747-EA4F-825D-FFEB497C9268}" type="presParOf" srcId="{BA5B8281-6CF6-F845-9556-C990B3E11DA0}" destId="{34C622B3-10C9-4042-89E8-CD4BF4AE078A}" srcOrd="0" destOrd="0" presId="urn:microsoft.com/office/officeart/2005/8/layout/hierarchy2"/>
    <dgm:cxn modelId="{09550267-7A3E-0F4A-8A33-C7C083BE8AB2}" type="presParOf" srcId="{34C622B3-10C9-4042-89E8-CD4BF4AE078A}" destId="{871A6B0B-6714-F941-9FF3-18D5FE472729}" srcOrd="0" destOrd="0" presId="urn:microsoft.com/office/officeart/2005/8/layout/hierarchy2"/>
    <dgm:cxn modelId="{A31109CA-D903-F249-8048-6D5E26A19CC7}" type="presParOf" srcId="{BA5B8281-6CF6-F845-9556-C990B3E11DA0}" destId="{B55349BE-4B8D-1D49-929A-4BCCEF365D7E}" srcOrd="1" destOrd="0" presId="urn:microsoft.com/office/officeart/2005/8/layout/hierarchy2"/>
    <dgm:cxn modelId="{F33A6C71-E496-4B42-AC5A-26BC7947EA2C}" type="presParOf" srcId="{B55349BE-4B8D-1D49-929A-4BCCEF365D7E}" destId="{EBD8B1DE-F709-CA42-9FAF-ACE352220CD0}" srcOrd="0" destOrd="0" presId="urn:microsoft.com/office/officeart/2005/8/layout/hierarchy2"/>
    <dgm:cxn modelId="{758E6EA7-B3FC-3F40-B1C6-AB0A1ED94996}" type="presParOf" srcId="{B55349BE-4B8D-1D49-929A-4BCCEF365D7E}" destId="{B835B860-98ED-2049-A3D7-D6E695A5DCC8}" srcOrd="1" destOrd="0" presId="urn:microsoft.com/office/officeart/2005/8/layout/hierarchy2"/>
    <dgm:cxn modelId="{DD832605-CD68-8D4A-B4E6-72DFA5306533}" type="presParOf" srcId="{BA5B8281-6CF6-F845-9556-C990B3E11DA0}" destId="{7A519B58-3706-FC47-9D0B-19CB10676025}" srcOrd="2" destOrd="0" presId="urn:microsoft.com/office/officeart/2005/8/layout/hierarchy2"/>
    <dgm:cxn modelId="{0979E845-92AA-A14F-A24B-67013D4D4765}" type="presParOf" srcId="{7A519B58-3706-FC47-9D0B-19CB10676025}" destId="{878E3493-E8ED-9744-8598-D0854E7A80DC}" srcOrd="0" destOrd="0" presId="urn:microsoft.com/office/officeart/2005/8/layout/hierarchy2"/>
    <dgm:cxn modelId="{34304B46-5620-3847-8658-E3482DA8E060}" type="presParOf" srcId="{BA5B8281-6CF6-F845-9556-C990B3E11DA0}" destId="{3180413D-0B75-A947-BA94-F9888454E67D}" srcOrd="3" destOrd="0" presId="urn:microsoft.com/office/officeart/2005/8/layout/hierarchy2"/>
    <dgm:cxn modelId="{AC71A45F-24B6-2140-BB2F-7F7F4C7BBA4C}" type="presParOf" srcId="{3180413D-0B75-A947-BA94-F9888454E67D}" destId="{498ED088-2369-0341-B093-89A51CAA207D}" srcOrd="0" destOrd="0" presId="urn:microsoft.com/office/officeart/2005/8/layout/hierarchy2"/>
    <dgm:cxn modelId="{690366AB-DD3F-D849-A0CB-96FDA61A03C4}" type="presParOf" srcId="{3180413D-0B75-A947-BA94-F9888454E67D}" destId="{FC0AD75A-A815-9B45-A71F-FAD69A00E6CC}" srcOrd="1" destOrd="0" presId="urn:microsoft.com/office/officeart/2005/8/layout/hierarchy2"/>
    <dgm:cxn modelId="{35C7FA9D-2509-4E44-982E-78E859353987}" type="presParOf" srcId="{7CD595B2-D382-CB4E-A397-010DAB70CBB9}" destId="{400DF8F9-7B08-4842-9417-3861D498D8BD}" srcOrd="2" destOrd="0" presId="urn:microsoft.com/office/officeart/2005/8/layout/hierarchy2"/>
    <dgm:cxn modelId="{623FE237-AB6E-704C-AD9C-17804E7D21E2}" type="presParOf" srcId="{400DF8F9-7B08-4842-9417-3861D498D8BD}" destId="{CFD3E983-7CED-A843-BB7B-5E8E4226D806}" srcOrd="0" destOrd="0" presId="urn:microsoft.com/office/officeart/2005/8/layout/hierarchy2"/>
    <dgm:cxn modelId="{D5246E5B-94AE-BB43-82BF-CC1295A1ECA0}" type="presParOf" srcId="{7CD595B2-D382-CB4E-A397-010DAB70CBB9}" destId="{DEA66106-0EC6-BD41-8E38-41E199E4F768}" srcOrd="3" destOrd="0" presId="urn:microsoft.com/office/officeart/2005/8/layout/hierarchy2"/>
    <dgm:cxn modelId="{69D35F08-9E8D-EF48-A50E-25D6696296D5}" type="presParOf" srcId="{DEA66106-0EC6-BD41-8E38-41E199E4F768}" destId="{E6EC59DB-19E9-4749-B888-F88D631397E9}" srcOrd="0" destOrd="0" presId="urn:microsoft.com/office/officeart/2005/8/layout/hierarchy2"/>
    <dgm:cxn modelId="{6657C0C0-51B4-6840-8E2A-3AE456541FF8}" type="presParOf" srcId="{DEA66106-0EC6-BD41-8E38-41E199E4F768}" destId="{AD2FFFB5-960F-174B-892F-E9E7E3174D46}" srcOrd="1" destOrd="0" presId="urn:microsoft.com/office/officeart/2005/8/layout/hierarchy2"/>
    <dgm:cxn modelId="{72DF22DC-4ED6-F14D-879F-791496091A74}" type="presParOf" srcId="{AD2FFFB5-960F-174B-892F-E9E7E3174D46}" destId="{569218FD-DC6D-7648-B0EE-64431CD62D00}" srcOrd="0" destOrd="0" presId="urn:microsoft.com/office/officeart/2005/8/layout/hierarchy2"/>
    <dgm:cxn modelId="{5659CA62-5B9C-544C-80EF-248098237FE7}" type="presParOf" srcId="{569218FD-DC6D-7648-B0EE-64431CD62D00}" destId="{5F481CE6-E2A6-9249-B7B1-BA95DD1ED4A1}" srcOrd="0" destOrd="0" presId="urn:microsoft.com/office/officeart/2005/8/layout/hierarchy2"/>
    <dgm:cxn modelId="{EE3AC2D9-EB2C-4645-BBA6-6FA58D4F9677}" type="presParOf" srcId="{AD2FFFB5-960F-174B-892F-E9E7E3174D46}" destId="{393D08B7-EDD4-AA44-972A-00D35079B6A5}" srcOrd="1" destOrd="0" presId="urn:microsoft.com/office/officeart/2005/8/layout/hierarchy2"/>
    <dgm:cxn modelId="{646E596D-FF0A-0243-852B-C989D886CD99}" type="presParOf" srcId="{393D08B7-EDD4-AA44-972A-00D35079B6A5}" destId="{757A3581-C564-F647-A715-E37459DA70CC}" srcOrd="0" destOrd="0" presId="urn:microsoft.com/office/officeart/2005/8/layout/hierarchy2"/>
    <dgm:cxn modelId="{0B13FA27-B0BE-4044-8C58-06B58518098D}" type="presParOf" srcId="{393D08B7-EDD4-AA44-972A-00D35079B6A5}" destId="{9B042666-38A9-014F-8FC1-E877452229A7}"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798F7C-E6B7-0347-A649-CF098590C77F}">
      <dsp:nvSpPr>
        <dsp:cNvPr id="0" name=""/>
        <dsp:cNvSpPr/>
      </dsp:nvSpPr>
      <dsp:spPr>
        <a:xfrm>
          <a:off x="3134" y="1023212"/>
          <a:ext cx="1142353" cy="5711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Has the referral been actioned?</a:t>
          </a:r>
        </a:p>
      </dsp:txBody>
      <dsp:txXfrm>
        <a:off x="19863" y="1039941"/>
        <a:ext cx="1108895" cy="537718"/>
      </dsp:txXfrm>
    </dsp:sp>
    <dsp:sp modelId="{0CB3E2A4-E916-ED49-B270-83669BF2CAE4}">
      <dsp:nvSpPr>
        <dsp:cNvPr id="0" name=""/>
        <dsp:cNvSpPr/>
      </dsp:nvSpPr>
      <dsp:spPr>
        <a:xfrm rot="18770822">
          <a:off x="1037993" y="1040024"/>
          <a:ext cx="671929" cy="44912"/>
        </a:xfrm>
        <a:custGeom>
          <a:avLst/>
          <a:gdLst/>
          <a:ahLst/>
          <a:cxnLst/>
          <a:rect l="0" t="0" r="0" b="0"/>
          <a:pathLst>
            <a:path>
              <a:moveTo>
                <a:pt x="0" y="22456"/>
              </a:moveTo>
              <a:lnTo>
                <a:pt x="671929" y="224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57159" y="1045682"/>
        <a:ext cx="33596" cy="33596"/>
      </dsp:txXfrm>
    </dsp:sp>
    <dsp:sp modelId="{BDC6BD7B-2EB4-9347-A782-3F3A3D86C16F}">
      <dsp:nvSpPr>
        <dsp:cNvPr id="0" name=""/>
        <dsp:cNvSpPr/>
      </dsp:nvSpPr>
      <dsp:spPr>
        <a:xfrm>
          <a:off x="1602428" y="530572"/>
          <a:ext cx="1142353" cy="5711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Yes</a:t>
          </a:r>
        </a:p>
      </dsp:txBody>
      <dsp:txXfrm>
        <a:off x="1619157" y="547301"/>
        <a:ext cx="1108895" cy="537718"/>
      </dsp:txXfrm>
    </dsp:sp>
    <dsp:sp modelId="{34C622B3-10C9-4042-89E8-CD4BF4AE078A}">
      <dsp:nvSpPr>
        <dsp:cNvPr id="0" name=""/>
        <dsp:cNvSpPr/>
      </dsp:nvSpPr>
      <dsp:spPr>
        <a:xfrm rot="19457599">
          <a:off x="2691889" y="629491"/>
          <a:ext cx="562724" cy="44912"/>
        </a:xfrm>
        <a:custGeom>
          <a:avLst/>
          <a:gdLst/>
          <a:ahLst/>
          <a:cxnLst/>
          <a:rect l="0" t="0" r="0" b="0"/>
          <a:pathLst>
            <a:path>
              <a:moveTo>
                <a:pt x="0" y="22456"/>
              </a:moveTo>
              <a:lnTo>
                <a:pt x="562724" y="224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59184" y="637879"/>
        <a:ext cx="28136" cy="28136"/>
      </dsp:txXfrm>
    </dsp:sp>
    <dsp:sp modelId="{EBD8B1DE-F709-CA42-9FAF-ACE352220CD0}">
      <dsp:nvSpPr>
        <dsp:cNvPr id="0" name=""/>
        <dsp:cNvSpPr/>
      </dsp:nvSpPr>
      <dsp:spPr>
        <a:xfrm>
          <a:off x="3201722" y="202146"/>
          <a:ext cx="1142353" cy="5711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1. Who examined the child? (E.g., Ophthalmologist, optometrist and/or orthoptist</a:t>
          </a:r>
          <a:r>
            <a:rPr lang="en-US" sz="700" kern="1200"/>
            <a:t>)</a:t>
          </a:r>
        </a:p>
      </dsp:txBody>
      <dsp:txXfrm>
        <a:off x="3218451" y="218875"/>
        <a:ext cx="1108895" cy="537718"/>
      </dsp:txXfrm>
    </dsp:sp>
    <dsp:sp modelId="{7A519B58-3706-FC47-9D0B-19CB10676025}">
      <dsp:nvSpPr>
        <dsp:cNvPr id="0" name=""/>
        <dsp:cNvSpPr/>
      </dsp:nvSpPr>
      <dsp:spPr>
        <a:xfrm rot="2142401">
          <a:off x="2691889" y="957918"/>
          <a:ext cx="562724" cy="44912"/>
        </a:xfrm>
        <a:custGeom>
          <a:avLst/>
          <a:gdLst/>
          <a:ahLst/>
          <a:cxnLst/>
          <a:rect l="0" t="0" r="0" b="0"/>
          <a:pathLst>
            <a:path>
              <a:moveTo>
                <a:pt x="0" y="22456"/>
              </a:moveTo>
              <a:lnTo>
                <a:pt x="562724" y="224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59184" y="966306"/>
        <a:ext cx="28136" cy="28136"/>
      </dsp:txXfrm>
    </dsp:sp>
    <dsp:sp modelId="{498ED088-2369-0341-B093-89A51CAA207D}">
      <dsp:nvSpPr>
        <dsp:cNvPr id="0" name=""/>
        <dsp:cNvSpPr/>
      </dsp:nvSpPr>
      <dsp:spPr>
        <a:xfrm>
          <a:off x="3201722" y="858999"/>
          <a:ext cx="1142353" cy="5711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endParaRPr lang="en-US" sz="600" kern="1200"/>
        </a:p>
        <a:p>
          <a:pPr marL="0" lvl="0" indent="0" algn="ctr" defTabSz="266700">
            <a:lnSpc>
              <a:spcPct val="90000"/>
            </a:lnSpc>
            <a:spcBef>
              <a:spcPct val="0"/>
            </a:spcBef>
            <a:spcAft>
              <a:spcPct val="35000"/>
            </a:spcAft>
            <a:buNone/>
          </a:pPr>
          <a:r>
            <a:rPr lang="en-US" sz="600" kern="1200"/>
            <a:t>2. What was the outcome?         (E.g., glasses, monitoring, other treatment and timing of next review)</a:t>
          </a:r>
        </a:p>
        <a:p>
          <a:pPr marL="0" lvl="0" indent="0" algn="ctr" defTabSz="266700">
            <a:lnSpc>
              <a:spcPct val="90000"/>
            </a:lnSpc>
            <a:spcBef>
              <a:spcPct val="0"/>
            </a:spcBef>
            <a:spcAft>
              <a:spcPct val="35000"/>
            </a:spcAft>
            <a:buNone/>
          </a:pPr>
          <a:r>
            <a:rPr lang="en-US" sz="700" kern="1200"/>
            <a:t>	</a:t>
          </a:r>
        </a:p>
      </dsp:txBody>
      <dsp:txXfrm>
        <a:off x="3218451" y="875728"/>
        <a:ext cx="1108895" cy="537718"/>
      </dsp:txXfrm>
    </dsp:sp>
    <dsp:sp modelId="{400DF8F9-7B08-4842-9417-3861D498D8BD}">
      <dsp:nvSpPr>
        <dsp:cNvPr id="0" name=""/>
        <dsp:cNvSpPr/>
      </dsp:nvSpPr>
      <dsp:spPr>
        <a:xfrm rot="2829178">
          <a:off x="1037993" y="1532664"/>
          <a:ext cx="671929" cy="44912"/>
        </a:xfrm>
        <a:custGeom>
          <a:avLst/>
          <a:gdLst/>
          <a:ahLst/>
          <a:cxnLst/>
          <a:rect l="0" t="0" r="0" b="0"/>
          <a:pathLst>
            <a:path>
              <a:moveTo>
                <a:pt x="0" y="22456"/>
              </a:moveTo>
              <a:lnTo>
                <a:pt x="671929" y="224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57159" y="1538322"/>
        <a:ext cx="33596" cy="33596"/>
      </dsp:txXfrm>
    </dsp:sp>
    <dsp:sp modelId="{E6EC59DB-19E9-4749-B888-F88D631397E9}">
      <dsp:nvSpPr>
        <dsp:cNvPr id="0" name=""/>
        <dsp:cNvSpPr/>
      </dsp:nvSpPr>
      <dsp:spPr>
        <a:xfrm>
          <a:off x="1602428" y="1515852"/>
          <a:ext cx="1142353" cy="5711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No</a:t>
          </a:r>
        </a:p>
      </dsp:txBody>
      <dsp:txXfrm>
        <a:off x="1619157" y="1532581"/>
        <a:ext cx="1108895" cy="537718"/>
      </dsp:txXfrm>
    </dsp:sp>
    <dsp:sp modelId="{569218FD-DC6D-7648-B0EE-64431CD62D00}">
      <dsp:nvSpPr>
        <dsp:cNvPr id="0" name=""/>
        <dsp:cNvSpPr/>
      </dsp:nvSpPr>
      <dsp:spPr>
        <a:xfrm>
          <a:off x="2744781" y="1778984"/>
          <a:ext cx="456941" cy="44912"/>
        </a:xfrm>
        <a:custGeom>
          <a:avLst/>
          <a:gdLst/>
          <a:ahLst/>
          <a:cxnLst/>
          <a:rect l="0" t="0" r="0" b="0"/>
          <a:pathLst>
            <a:path>
              <a:moveTo>
                <a:pt x="0" y="22456"/>
              </a:moveTo>
              <a:lnTo>
                <a:pt x="456941" y="224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61828" y="1790016"/>
        <a:ext cx="22847" cy="22847"/>
      </dsp:txXfrm>
    </dsp:sp>
    <dsp:sp modelId="{757A3581-C564-F647-A715-E37459DA70CC}">
      <dsp:nvSpPr>
        <dsp:cNvPr id="0" name=""/>
        <dsp:cNvSpPr/>
      </dsp:nvSpPr>
      <dsp:spPr>
        <a:xfrm>
          <a:off x="3201722" y="1515852"/>
          <a:ext cx="1142353" cy="5711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1. What were the barriers?</a:t>
          </a:r>
        </a:p>
      </dsp:txBody>
      <dsp:txXfrm>
        <a:off x="3218451" y="1532581"/>
        <a:ext cx="1108895" cy="5377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Vision 2020">
      <a:dk1>
        <a:sysClr val="windowText" lastClr="000000"/>
      </a:dk1>
      <a:lt1>
        <a:sysClr val="window" lastClr="FFFFFF"/>
      </a:lt1>
      <a:dk2>
        <a:srgbClr val="7F7F7F"/>
      </a:dk2>
      <a:lt2>
        <a:srgbClr val="FFFFFF"/>
      </a:lt2>
      <a:accent1>
        <a:srgbClr val="004B8D"/>
      </a:accent1>
      <a:accent2>
        <a:srgbClr val="FFE384"/>
      </a:accent2>
      <a:accent3>
        <a:srgbClr val="32619D"/>
      </a:accent3>
      <a:accent4>
        <a:srgbClr val="FFECB3"/>
      </a:accent4>
      <a:accent5>
        <a:srgbClr val="BDC6DF"/>
      </a:accent5>
      <a:accent6>
        <a:srgbClr val="FFF7E2"/>
      </a:accent6>
      <a:hlink>
        <a:srgbClr val="004B8D"/>
      </a:hlink>
      <a:folHlink>
        <a:srgbClr val="004B8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2021-08-12T00:00:00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d0d9b4-ea0a-4f91-8ef9-801b5021269f">
      <Terms xmlns="http://schemas.microsoft.com/office/infopath/2007/PartnerControls"/>
    </lcf76f155ced4ddcb4097134ff3c332f>
    <TaxCatchAll xmlns="37c2fd94-8164-4e76-99fa-8733568052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080E7CE5CF114B90954CA3A674009A" ma:contentTypeVersion="16" ma:contentTypeDescription="Create a new document." ma:contentTypeScope="" ma:versionID="6cb1ff0b4d1834a9fb0acf8a8a187ee6">
  <xsd:schema xmlns:xsd="http://www.w3.org/2001/XMLSchema" xmlns:xs="http://www.w3.org/2001/XMLSchema" xmlns:p="http://schemas.microsoft.com/office/2006/metadata/properties" xmlns:ns2="78d0d9b4-ea0a-4f91-8ef9-801b5021269f" xmlns:ns3="37c2fd94-8164-4e76-99fa-8733568052a1" targetNamespace="http://schemas.microsoft.com/office/2006/metadata/properties" ma:root="true" ma:fieldsID="1bb2c9c7163cf1ed433a3e6005d38c23" ns2:_="" ns3:_="">
    <xsd:import namespace="78d0d9b4-ea0a-4f91-8ef9-801b5021269f"/>
    <xsd:import namespace="37c2fd94-8164-4e76-99fa-873356805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0d9b4-ea0a-4f91-8ef9-801b50212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d7da67-9b39-49fd-b113-23cd3c6ecb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c2fd94-8164-4e76-99fa-8733568052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62c421-469e-4809-b711-e4d233da4741}" ma:internalName="TaxCatchAll" ma:showField="CatchAllData" ma:web="37c2fd94-8164-4e76-99fa-873356805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45FA9C-31F6-47D9-80A6-65AABC16855E}">
  <ds:schemaRefs>
    <ds:schemaRef ds:uri="http://schemas.microsoft.com/office/2006/metadata/properties"/>
    <ds:schemaRef ds:uri="http://schemas.microsoft.com/office/infopath/2007/PartnerControls"/>
    <ds:schemaRef ds:uri="78d0d9b4-ea0a-4f91-8ef9-801b5021269f"/>
    <ds:schemaRef ds:uri="37c2fd94-8164-4e76-99fa-8733568052a1"/>
  </ds:schemaRefs>
</ds:datastoreItem>
</file>

<file path=customXml/itemProps3.xml><?xml version="1.0" encoding="utf-8"?>
<ds:datastoreItem xmlns:ds="http://schemas.openxmlformats.org/officeDocument/2006/customXml" ds:itemID="{C056F426-FF1B-455E-B876-075D3F85E783}">
  <ds:schemaRefs>
    <ds:schemaRef ds:uri="http://schemas.microsoft.com/sharepoint/v3/contenttype/forms"/>
  </ds:schemaRefs>
</ds:datastoreItem>
</file>

<file path=customXml/itemProps4.xml><?xml version="1.0" encoding="utf-8"?>
<ds:datastoreItem xmlns:ds="http://schemas.openxmlformats.org/officeDocument/2006/customXml" ds:itemID="{25FBB533-B4BA-4D92-B4EF-6DEA79932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0d9b4-ea0a-4f91-8ef9-801b5021269f"/>
    <ds:schemaRef ds:uri="37c2fd94-8164-4e76-99fa-873356805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D55779-31AE-E847-B83E-1667995F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Agenda 2021</Template>
  <TotalTime>181</TotalTime>
  <Pages>16</Pages>
  <Words>4009</Words>
  <Characters>23376</Characters>
  <Application>Microsoft Office Word</Application>
  <DocSecurity>0</DocSecurity>
  <Lines>687</Lines>
  <Paragraphs>516</Paragraphs>
  <ScaleCrop>false</ScaleCrop>
  <HeadingPairs>
    <vt:vector size="2" baseType="variant">
      <vt:variant>
        <vt:lpstr>Title</vt:lpstr>
      </vt:variant>
      <vt:variant>
        <vt:i4>1</vt:i4>
      </vt:variant>
    </vt:vector>
  </HeadingPairs>
  <TitlesOfParts>
    <vt:vector size="1" baseType="lpstr">
      <vt:lpstr>National Vision</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Vision</dc:title>
  <dc:creator>Ché Stockley;Vianh Huynh</dc:creator>
  <cp:lastModifiedBy>Kevin Rigby</cp:lastModifiedBy>
  <cp:revision>20</cp:revision>
  <cp:lastPrinted>2023-01-22T22:28:00Z</cp:lastPrinted>
  <dcterms:created xsi:type="dcterms:W3CDTF">2023-01-22T23:17:00Z</dcterms:created>
  <dcterms:modified xsi:type="dcterms:W3CDTF">2024-02-05T05:18:00Z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0x010100BC080E7CE5CF114B90954CA3A674009A</vt:lpwstr>
  </property>
  <property fmtid="{D5CDD505-2E9C-101B-9397-08002B2CF9AE}" pid="3" name="MediaServiceImageTags">
    <vt:lpwstr/>
  </property>
</Properties>
</file>